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5441" w14:textId="6C00F040" w:rsidR="004E6488" w:rsidRPr="00AA696D" w:rsidRDefault="00BC1FF7" w:rsidP="00DE74DD">
      <w:pPr>
        <w:pStyle w:val="BodyText"/>
        <w:spacing w:before="240" w:after="360" w:line="276" w:lineRule="auto"/>
        <w:ind w:left="142" w:right="662"/>
        <w:jc w:val="center"/>
      </w:pPr>
      <w:r w:rsidRPr="00AA696D">
        <w:t>Special Education Advisory Committee (SE</w:t>
      </w:r>
      <w:r w:rsidR="00C32A23" w:rsidRPr="00AA696D">
        <w:t>A</w:t>
      </w:r>
      <w:r w:rsidRPr="00AA696D">
        <w:t>C)</w:t>
      </w:r>
    </w:p>
    <w:p w14:paraId="1555312F" w14:textId="5932C1FC" w:rsidR="004E6488" w:rsidRPr="00AA696D" w:rsidRDefault="00BF3136" w:rsidP="00DE74DD">
      <w:pPr>
        <w:pStyle w:val="BodyText"/>
        <w:spacing w:before="240" w:after="240" w:line="276" w:lineRule="auto"/>
        <w:ind w:left="142" w:right="90"/>
        <w:jc w:val="right"/>
      </w:pPr>
      <w:r w:rsidRPr="00AA696D">
        <w:t xml:space="preserve">       </w:t>
      </w:r>
      <w:r w:rsidR="00A60A0C" w:rsidRPr="00AA696D">
        <w:t>January 12, 2026</w:t>
      </w:r>
    </w:p>
    <w:p w14:paraId="1FE8DDE6" w14:textId="226AC109" w:rsidR="00C3155F" w:rsidRPr="00AA696D" w:rsidRDefault="00C3155F" w:rsidP="00DE74DD">
      <w:pPr>
        <w:pStyle w:val="BodyText"/>
        <w:spacing w:line="276" w:lineRule="auto"/>
        <w:ind w:left="142"/>
      </w:pPr>
      <w:r w:rsidRPr="00AA696D">
        <w:t xml:space="preserve">A meeting of the Toronto District School Board Special Education Advisory Committee was convened on </w:t>
      </w:r>
      <w:r w:rsidR="00A60A0C" w:rsidRPr="00AA696D">
        <w:t xml:space="preserve">January 12, </w:t>
      </w:r>
      <w:proofErr w:type="gramStart"/>
      <w:r w:rsidR="00A60A0C" w:rsidRPr="00AA696D">
        <w:t>2026</w:t>
      </w:r>
      <w:proofErr w:type="gramEnd"/>
      <w:r w:rsidRPr="00AA696D">
        <w:t xml:space="preserve"> from 7:00 p.m. to 9:</w:t>
      </w:r>
      <w:r w:rsidR="00786D07" w:rsidRPr="00AA696D">
        <w:t>07</w:t>
      </w:r>
      <w:r w:rsidRPr="00AA696D">
        <w:t xml:space="preserve"> p.m. in the Boardroom,</w:t>
      </w:r>
      <w:r w:rsidRPr="00AA696D">
        <w:rPr>
          <w:spacing w:val="-5"/>
        </w:rPr>
        <w:t xml:space="preserve"> </w:t>
      </w:r>
      <w:r w:rsidRPr="00AA696D">
        <w:t>5050</w:t>
      </w:r>
      <w:r w:rsidRPr="00AA696D">
        <w:rPr>
          <w:spacing w:val="-4"/>
        </w:rPr>
        <w:t xml:space="preserve"> </w:t>
      </w:r>
      <w:r w:rsidRPr="00AA696D">
        <w:t>Yonge</w:t>
      </w:r>
      <w:r w:rsidRPr="00AA696D">
        <w:rPr>
          <w:spacing w:val="-2"/>
        </w:rPr>
        <w:t xml:space="preserve"> </w:t>
      </w:r>
      <w:r w:rsidRPr="00AA696D">
        <w:t>Street,</w:t>
      </w:r>
      <w:r w:rsidRPr="00AA696D">
        <w:rPr>
          <w:spacing w:val="-5"/>
        </w:rPr>
        <w:t xml:space="preserve"> </w:t>
      </w:r>
      <w:r w:rsidRPr="00AA696D">
        <w:t>Toronto</w:t>
      </w:r>
      <w:r w:rsidRPr="00AA696D">
        <w:rPr>
          <w:spacing w:val="-4"/>
        </w:rPr>
        <w:t xml:space="preserve"> </w:t>
      </w:r>
      <w:r w:rsidRPr="00AA696D">
        <w:t>and</w:t>
      </w:r>
      <w:r w:rsidRPr="00AA696D">
        <w:rPr>
          <w:spacing w:val="-4"/>
        </w:rPr>
        <w:t xml:space="preserve"> </w:t>
      </w:r>
      <w:r w:rsidRPr="00AA696D">
        <w:t>by</w:t>
      </w:r>
      <w:r w:rsidRPr="00AA696D">
        <w:rPr>
          <w:spacing w:val="-3"/>
        </w:rPr>
        <w:t xml:space="preserve"> </w:t>
      </w:r>
      <w:r w:rsidRPr="00AA696D">
        <w:t>electronic</w:t>
      </w:r>
      <w:r w:rsidRPr="00AA696D">
        <w:rPr>
          <w:spacing w:val="-5"/>
        </w:rPr>
        <w:t xml:space="preserve"> </w:t>
      </w:r>
      <w:r w:rsidRPr="00AA696D">
        <w:t>means, with David Lepofsky, Chair, presiding.</w:t>
      </w:r>
    </w:p>
    <w:p w14:paraId="43957408" w14:textId="07E8C6BF" w:rsidR="00C3155F" w:rsidRPr="00AA696D" w:rsidRDefault="00C3155F" w:rsidP="00DE74DD">
      <w:pPr>
        <w:pStyle w:val="BodyText"/>
        <w:spacing w:before="240" w:line="276" w:lineRule="auto"/>
        <w:ind w:left="142"/>
      </w:pPr>
      <w:r w:rsidRPr="00AA696D">
        <w:t xml:space="preserve">The following members were present: </w:t>
      </w:r>
      <w:r w:rsidR="00A60A0C" w:rsidRPr="00AA696D">
        <w:t>Anne Blanchette</w:t>
      </w:r>
      <w:r w:rsidR="00DF1ADC" w:rsidRPr="00AA696D">
        <w:t xml:space="preserve"> </w:t>
      </w:r>
      <w:r w:rsidRPr="00AA696D">
        <w:t>(Epilepsy Toronto),</w:t>
      </w:r>
      <w:r w:rsidR="008809A8" w:rsidRPr="00AA696D">
        <w:t xml:space="preserve"> </w:t>
      </w:r>
      <w:r w:rsidRPr="00AA696D">
        <w:t xml:space="preserve">Tracey O'Regan (Community Living Toronto), </w:t>
      </w:r>
      <w:r w:rsidR="00F7527A" w:rsidRPr="00AA696D">
        <w:t xml:space="preserve">Guilia Barbuto (Learning Disabilities Association Toronto District), </w:t>
      </w:r>
      <w:r w:rsidRPr="00AA696D">
        <w:t>Nora Green (Inclusion Action in Ontario Education and Community), Bronwen Alsop (VOICE for Deaf and Hearing-Impaired Children),</w:t>
      </w:r>
      <w:r w:rsidR="00EE52C5">
        <w:t xml:space="preserve"> </w:t>
      </w:r>
      <w:r w:rsidR="00EE52C5" w:rsidRPr="00AA696D">
        <w:t>Reese Macklin (Centre for ADHD Awareness Canada)</w:t>
      </w:r>
      <w:r w:rsidR="00EE52C5">
        <w:t>,</w:t>
      </w:r>
      <w:r w:rsidRPr="00AA696D">
        <w:t xml:space="preserve"> </w:t>
      </w:r>
      <w:r w:rsidR="00F7527A" w:rsidRPr="00AA696D">
        <w:t xml:space="preserve">Richard Carter (Down Syndrome Association of Toronto), </w:t>
      </w:r>
      <w:r w:rsidR="00A60A0C" w:rsidRPr="00AA696D">
        <w:t xml:space="preserve">Pinkie </w:t>
      </w:r>
      <w:r w:rsidR="00F43D9E" w:rsidRPr="00AA696D">
        <w:t xml:space="preserve">Mentore </w:t>
      </w:r>
      <w:r w:rsidRPr="00AA696D">
        <w:t xml:space="preserve">(Sawubona Afrocentric Circle of Support), Leo Lagnado (Autism Society of Ontario - Toronto Chapter), </w:t>
      </w:r>
      <w:r w:rsidR="00EE52C5" w:rsidRPr="00AA696D">
        <w:t xml:space="preserve">Karina Walsh (Association for Bright Children),  </w:t>
      </w:r>
      <w:r w:rsidR="00A60A0C" w:rsidRPr="00AA696D">
        <w:t>Nazanin Fallah-Rad (Community Representative)</w:t>
      </w:r>
      <w:r w:rsidR="00F43D9E" w:rsidRPr="00AA696D">
        <w:t xml:space="preserve">, </w:t>
      </w:r>
      <w:r w:rsidRPr="00AA696D">
        <w:t xml:space="preserve">Latoya Aldridge (Community  Representative),  </w:t>
      </w:r>
      <w:r w:rsidR="00DA1671" w:rsidRPr="00AA696D">
        <w:t>Saira Chhibber (Community Representative)</w:t>
      </w:r>
      <w:r w:rsidR="00A60A0C" w:rsidRPr="00AA696D">
        <w:t xml:space="preserve">, </w:t>
      </w:r>
      <w:r w:rsidR="00F7527A" w:rsidRPr="00AA696D">
        <w:t xml:space="preserve">Jean-Paul Ngana (Community Representative), </w:t>
      </w:r>
      <w:r w:rsidR="00A60A0C" w:rsidRPr="00AA696D">
        <w:t xml:space="preserve">Soumya Ahuja (Community Representative), </w:t>
      </w:r>
      <w:r w:rsidRPr="00AA696D">
        <w:t>Jordan Glass (Community Representative),</w:t>
      </w:r>
      <w:r w:rsidR="00F7527A" w:rsidRPr="00AA696D">
        <w:t xml:space="preserve"> </w:t>
      </w:r>
      <w:r w:rsidRPr="00AA696D">
        <w:t>Jessica Miklos (Alternate, Association for Bright Children), Diane Montgomery (Alternate, Inclusion Action in Ontario Education and Community), Dana Chapman (Alternate, Ontario Parents of Visually Impaired Children (OPVIC)</w:t>
      </w:r>
      <w:r w:rsidR="00F7527A" w:rsidRPr="00AA696D">
        <w:t>,</w:t>
      </w:r>
      <w:r w:rsidR="00F43D9E" w:rsidRPr="00AA696D">
        <w:t xml:space="preserve"> Prajeeth Sachchithananthan (Alternate, Autism Society of  Ontario – Toronto Chapter), Aline Chan (Alternate, Community Living Toronto)</w:t>
      </w:r>
      <w:r w:rsidR="00AA696D" w:rsidRPr="00AA696D">
        <w:t>.</w:t>
      </w:r>
    </w:p>
    <w:p w14:paraId="57912894" w14:textId="6B8F8532" w:rsidR="00C3155F" w:rsidRPr="00AA696D" w:rsidRDefault="00C3155F" w:rsidP="00DE74DD">
      <w:pPr>
        <w:pStyle w:val="BodyText"/>
        <w:spacing w:before="240" w:line="276" w:lineRule="auto"/>
        <w:ind w:left="142"/>
      </w:pPr>
      <w:r w:rsidRPr="00AA696D">
        <w:t xml:space="preserve">The following members were not present: </w:t>
      </w:r>
      <w:r w:rsidR="00F7527A" w:rsidRPr="00AA696D">
        <w:t>Izabella Pruska-Oldenhoff (Communi</w:t>
      </w:r>
      <w:r w:rsidR="00AA696D" w:rsidRPr="00AA696D">
        <w:t>t</w:t>
      </w:r>
      <w:r w:rsidR="00F7527A" w:rsidRPr="00AA696D">
        <w:t xml:space="preserve">y Representative), </w:t>
      </w:r>
      <w:r w:rsidR="00A60A0C" w:rsidRPr="00AA696D">
        <w:t xml:space="preserve">Aliza Chagpar (Easter Seals Ontario), </w:t>
      </w:r>
      <w:r w:rsidR="00DF1ADC" w:rsidRPr="00AA696D">
        <w:t xml:space="preserve">Kirsten Doyle (Community Representative), </w:t>
      </w:r>
      <w:r w:rsidR="00EE52C5">
        <w:t>Beth Dangerfield (</w:t>
      </w:r>
      <w:r w:rsidR="00EE52C5" w:rsidRPr="00AA696D">
        <w:t>Centre for ADHD Awareness Canada</w:t>
      </w:r>
      <w:r w:rsidR="00EE52C5">
        <w:t xml:space="preserve">), Nerissa Hutchison </w:t>
      </w:r>
      <w:r w:rsidR="00EE52C5" w:rsidRPr="00AA696D">
        <w:t>(Sawubona Afrocentric Circle of Support)</w:t>
      </w:r>
    </w:p>
    <w:p w14:paraId="76CE8F27" w14:textId="77777777" w:rsidR="00C3155F" w:rsidRPr="00AA696D" w:rsidRDefault="00C3155F" w:rsidP="00DE74DD">
      <w:pPr>
        <w:pStyle w:val="BodyText"/>
        <w:spacing w:line="276" w:lineRule="auto"/>
        <w:ind w:left="142"/>
      </w:pPr>
    </w:p>
    <w:p w14:paraId="2FCEB433" w14:textId="64892609" w:rsidR="004E6488" w:rsidRPr="00AA696D" w:rsidRDefault="00E16C7D" w:rsidP="00DE74DD">
      <w:pPr>
        <w:numPr>
          <w:ilvl w:val="0"/>
          <w:numId w:val="3"/>
        </w:numPr>
        <w:tabs>
          <w:tab w:val="left" w:pos="1670"/>
        </w:tabs>
        <w:spacing w:line="276" w:lineRule="auto"/>
        <w:ind w:left="142" w:hanging="677"/>
        <w:rPr>
          <w:b/>
        </w:rPr>
      </w:pPr>
      <w:r w:rsidRPr="00AA696D">
        <w:rPr>
          <w:b/>
          <w:u w:val="single"/>
        </w:rPr>
        <w:t>Call</w:t>
      </w:r>
      <w:r w:rsidRPr="00AA696D">
        <w:rPr>
          <w:b/>
          <w:spacing w:val="-2"/>
          <w:u w:val="single"/>
        </w:rPr>
        <w:t xml:space="preserve"> to Order</w:t>
      </w:r>
    </w:p>
    <w:p w14:paraId="43836CFE" w14:textId="4F6466B3" w:rsidR="00F65B39" w:rsidRDefault="00C3155F" w:rsidP="00DE74DD">
      <w:pPr>
        <w:widowControl/>
        <w:autoSpaceDE/>
        <w:autoSpaceDN/>
        <w:spacing w:line="276" w:lineRule="auto"/>
        <w:ind w:left="142"/>
        <w:rPr>
          <w:rFonts w:eastAsia="Times New Roman"/>
          <w:sz w:val="24"/>
          <w:szCs w:val="24"/>
        </w:rPr>
      </w:pPr>
      <w:bookmarkStart w:id="0" w:name="_bookmark0"/>
      <w:bookmarkEnd w:id="0"/>
      <w:r w:rsidRPr="00AA696D">
        <w:rPr>
          <w:rFonts w:eastAsia="Times New Roman"/>
          <w:sz w:val="24"/>
          <w:szCs w:val="24"/>
        </w:rPr>
        <w:t>The meeting was called to order at 7:0</w:t>
      </w:r>
      <w:r w:rsidR="00602780" w:rsidRPr="00AA696D">
        <w:rPr>
          <w:rFonts w:eastAsia="Times New Roman"/>
          <w:sz w:val="24"/>
          <w:szCs w:val="24"/>
        </w:rPr>
        <w:t>0</w:t>
      </w:r>
      <w:r w:rsidRPr="00AA696D">
        <w:rPr>
          <w:rFonts w:eastAsia="Times New Roman"/>
          <w:sz w:val="24"/>
          <w:szCs w:val="24"/>
        </w:rPr>
        <w:t xml:space="preserve"> pm by </w:t>
      </w:r>
      <w:r w:rsidR="004A5BAA">
        <w:rPr>
          <w:rFonts w:eastAsia="Times New Roman"/>
          <w:sz w:val="24"/>
          <w:szCs w:val="24"/>
        </w:rPr>
        <w:t xml:space="preserve">Executive Superintendent </w:t>
      </w:r>
      <w:r w:rsidR="00602780" w:rsidRPr="00AA696D">
        <w:rPr>
          <w:rFonts w:eastAsia="Times New Roman"/>
          <w:sz w:val="24"/>
          <w:szCs w:val="24"/>
        </w:rPr>
        <w:t>Nandy Palmer</w:t>
      </w:r>
      <w:r w:rsidRPr="00AA696D">
        <w:rPr>
          <w:rFonts w:eastAsia="Times New Roman"/>
          <w:sz w:val="24"/>
          <w:szCs w:val="24"/>
        </w:rPr>
        <w:t>. A quorum was reached.</w:t>
      </w:r>
      <w:r w:rsidR="004A5BAA">
        <w:rPr>
          <w:rFonts w:eastAsia="Times New Roman"/>
          <w:sz w:val="24"/>
          <w:szCs w:val="24"/>
        </w:rPr>
        <w:t xml:space="preserve"> </w:t>
      </w:r>
    </w:p>
    <w:p w14:paraId="7C5A1700" w14:textId="77777777" w:rsidR="00F65B39" w:rsidRPr="00F65B39" w:rsidRDefault="00F65B39" w:rsidP="00DE74DD">
      <w:pPr>
        <w:widowControl/>
        <w:autoSpaceDE/>
        <w:autoSpaceDN/>
        <w:spacing w:line="276" w:lineRule="auto"/>
        <w:ind w:left="142"/>
        <w:rPr>
          <w:rFonts w:eastAsia="Times New Roman"/>
          <w:sz w:val="24"/>
          <w:szCs w:val="24"/>
        </w:rPr>
      </w:pPr>
    </w:p>
    <w:p w14:paraId="22ADA520" w14:textId="191B3315" w:rsidR="004E6488" w:rsidRPr="00AA696D" w:rsidRDefault="004E6488" w:rsidP="00DE74DD">
      <w:pPr>
        <w:numPr>
          <w:ilvl w:val="0"/>
          <w:numId w:val="3"/>
        </w:numPr>
        <w:tabs>
          <w:tab w:val="left" w:pos="1670"/>
        </w:tabs>
        <w:spacing w:line="276" w:lineRule="auto"/>
        <w:ind w:left="142" w:hanging="677"/>
        <w:rPr>
          <w:b/>
        </w:rPr>
      </w:pPr>
      <w:r w:rsidRPr="00AA696D">
        <w:rPr>
          <w:b/>
          <w:u w:val="single"/>
        </w:rPr>
        <w:t>Acknowledgement</w:t>
      </w:r>
      <w:r w:rsidRPr="00AA696D">
        <w:rPr>
          <w:b/>
          <w:spacing w:val="-10"/>
          <w:u w:val="single"/>
        </w:rPr>
        <w:t xml:space="preserve"> </w:t>
      </w:r>
      <w:r w:rsidRPr="00AA696D">
        <w:rPr>
          <w:b/>
          <w:u w:val="single"/>
        </w:rPr>
        <w:t>of</w:t>
      </w:r>
      <w:r w:rsidRPr="00AA696D">
        <w:rPr>
          <w:b/>
          <w:spacing w:val="-11"/>
          <w:u w:val="single"/>
        </w:rPr>
        <w:t xml:space="preserve"> </w:t>
      </w:r>
      <w:r w:rsidRPr="00AA696D">
        <w:rPr>
          <w:b/>
          <w:u w:val="single"/>
        </w:rPr>
        <w:t>Traditional</w:t>
      </w:r>
      <w:r w:rsidRPr="00AA696D">
        <w:rPr>
          <w:b/>
          <w:spacing w:val="-12"/>
          <w:u w:val="single"/>
        </w:rPr>
        <w:t xml:space="preserve"> </w:t>
      </w:r>
      <w:r w:rsidRPr="00AA696D">
        <w:rPr>
          <w:b/>
          <w:u w:val="single"/>
        </w:rPr>
        <w:t>Lands</w:t>
      </w:r>
    </w:p>
    <w:p w14:paraId="6E2A7F7A" w14:textId="23E6D34E" w:rsidR="00BF3136" w:rsidRPr="00AA696D" w:rsidRDefault="00602780" w:rsidP="00DE74DD">
      <w:pPr>
        <w:pStyle w:val="BodyText"/>
        <w:spacing w:after="240" w:line="276" w:lineRule="auto"/>
        <w:ind w:left="142" w:right="843"/>
      </w:pPr>
      <w:r w:rsidRPr="00AA696D">
        <w:t xml:space="preserve">Nandy Palmer </w:t>
      </w:r>
      <w:r w:rsidR="004E6488" w:rsidRPr="00AA696D">
        <w:t>recited</w:t>
      </w:r>
      <w:r w:rsidR="004E6488" w:rsidRPr="00AA696D">
        <w:rPr>
          <w:spacing w:val="-3"/>
        </w:rPr>
        <w:t xml:space="preserve"> </w:t>
      </w:r>
      <w:r w:rsidR="004E6488" w:rsidRPr="00AA696D">
        <w:t>the</w:t>
      </w:r>
      <w:r w:rsidR="004E6488" w:rsidRPr="00AA696D">
        <w:rPr>
          <w:spacing w:val="-3"/>
        </w:rPr>
        <w:t xml:space="preserve"> </w:t>
      </w:r>
      <w:r w:rsidR="004E6488" w:rsidRPr="00AA696D">
        <w:t>acknowledgement</w:t>
      </w:r>
      <w:r w:rsidR="004E6488" w:rsidRPr="00AA696D">
        <w:rPr>
          <w:spacing w:val="-6"/>
        </w:rPr>
        <w:t xml:space="preserve"> </w:t>
      </w:r>
      <w:r w:rsidR="004E6488" w:rsidRPr="00AA696D">
        <w:t>of</w:t>
      </w:r>
      <w:r w:rsidR="004E6488" w:rsidRPr="00AA696D">
        <w:rPr>
          <w:spacing w:val="-3"/>
        </w:rPr>
        <w:t xml:space="preserve"> </w:t>
      </w:r>
      <w:r w:rsidR="004E6488" w:rsidRPr="00AA696D">
        <w:t>traditional</w:t>
      </w:r>
      <w:r w:rsidR="004E6488" w:rsidRPr="00AA696D">
        <w:rPr>
          <w:spacing w:val="-4"/>
        </w:rPr>
        <w:t xml:space="preserve"> </w:t>
      </w:r>
      <w:r w:rsidR="004E6488" w:rsidRPr="00AA696D">
        <w:t>lands</w:t>
      </w:r>
      <w:r w:rsidR="00E16C7D" w:rsidRPr="00AA696D">
        <w:t xml:space="preserve">. </w:t>
      </w:r>
    </w:p>
    <w:p w14:paraId="1BA7FD9D" w14:textId="689C709F" w:rsidR="00602780" w:rsidRPr="00F65B39" w:rsidRDefault="00602780" w:rsidP="00DE74DD">
      <w:pPr>
        <w:numPr>
          <w:ilvl w:val="0"/>
          <w:numId w:val="3"/>
        </w:numPr>
        <w:tabs>
          <w:tab w:val="left" w:pos="1670"/>
        </w:tabs>
        <w:spacing w:after="240" w:line="276" w:lineRule="auto"/>
        <w:ind w:left="142" w:hanging="677"/>
        <w:rPr>
          <w:b/>
          <w:sz w:val="24"/>
          <w:szCs w:val="24"/>
        </w:rPr>
      </w:pPr>
      <w:r w:rsidRPr="00F65B39">
        <w:rPr>
          <w:b/>
          <w:bCs/>
          <w:sz w:val="24"/>
          <w:szCs w:val="24"/>
          <w:u w:val="single"/>
        </w:rPr>
        <w:lastRenderedPageBreak/>
        <w:t>Election</w:t>
      </w:r>
      <w:r w:rsidRPr="00F65B39">
        <w:rPr>
          <w:b/>
          <w:sz w:val="24"/>
          <w:szCs w:val="24"/>
          <w:u w:val="single"/>
        </w:rPr>
        <w:t xml:space="preserve"> of Chair and Vice Chair</w:t>
      </w:r>
    </w:p>
    <w:p w14:paraId="1EEA1D9B" w14:textId="0C1621DE" w:rsidR="00602780" w:rsidRPr="00F65B39" w:rsidRDefault="00602780" w:rsidP="00DE74DD">
      <w:pPr>
        <w:pStyle w:val="BodyText"/>
        <w:spacing w:before="241" w:after="240" w:line="276" w:lineRule="auto"/>
        <w:ind w:left="142" w:right="843"/>
        <w:rPr>
          <w:bCs/>
        </w:rPr>
      </w:pPr>
      <w:r w:rsidRPr="00F65B39">
        <w:rPr>
          <w:bCs/>
        </w:rPr>
        <w:t>David Lepofsky was acclaimed as Chair of SEAC for 2026</w:t>
      </w:r>
      <w:r w:rsidR="00C03FF3" w:rsidRPr="00F65B39">
        <w:rPr>
          <w:bCs/>
        </w:rPr>
        <w:t>.</w:t>
      </w:r>
    </w:p>
    <w:p w14:paraId="2420D683" w14:textId="481E06F5" w:rsidR="00602780" w:rsidRPr="00F65B39" w:rsidRDefault="00602780" w:rsidP="00DE74DD">
      <w:pPr>
        <w:pStyle w:val="BodyText"/>
        <w:spacing w:before="241" w:after="240" w:line="276" w:lineRule="auto"/>
        <w:ind w:left="142" w:right="843"/>
        <w:rPr>
          <w:bCs/>
        </w:rPr>
      </w:pPr>
      <w:r w:rsidRPr="00F65B39">
        <w:rPr>
          <w:bCs/>
        </w:rPr>
        <w:t>Jordan Glass was acclaimed as Vice Chair of SEAC for 2026</w:t>
      </w:r>
      <w:r w:rsidR="00C03FF3" w:rsidRPr="00F65B39">
        <w:rPr>
          <w:bCs/>
        </w:rPr>
        <w:t>.</w:t>
      </w:r>
    </w:p>
    <w:p w14:paraId="039075E8" w14:textId="69451E4A" w:rsidR="00AA48C7" w:rsidRPr="00F65B39" w:rsidRDefault="004E6488" w:rsidP="00DE74DD">
      <w:pPr>
        <w:numPr>
          <w:ilvl w:val="0"/>
          <w:numId w:val="3"/>
        </w:numPr>
        <w:tabs>
          <w:tab w:val="left" w:pos="1670"/>
        </w:tabs>
        <w:spacing w:after="240" w:line="276" w:lineRule="auto"/>
        <w:ind w:left="142" w:hanging="677"/>
        <w:rPr>
          <w:b/>
          <w:sz w:val="24"/>
          <w:szCs w:val="24"/>
        </w:rPr>
      </w:pPr>
      <w:r w:rsidRPr="00F65B39">
        <w:rPr>
          <w:b/>
          <w:bCs/>
          <w:sz w:val="24"/>
          <w:szCs w:val="24"/>
          <w:u w:val="single"/>
        </w:rPr>
        <w:t>Approval</w:t>
      </w:r>
      <w:r w:rsidRPr="00F65B39">
        <w:rPr>
          <w:b/>
          <w:spacing w:val="-8"/>
          <w:sz w:val="24"/>
          <w:szCs w:val="24"/>
          <w:u w:val="single"/>
        </w:rPr>
        <w:t xml:space="preserve"> </w:t>
      </w:r>
      <w:r w:rsidRPr="00F65B39">
        <w:rPr>
          <w:b/>
          <w:sz w:val="24"/>
          <w:szCs w:val="24"/>
          <w:u w:val="single"/>
        </w:rPr>
        <w:t>of</w:t>
      </w:r>
      <w:r w:rsidRPr="00F65B39">
        <w:rPr>
          <w:b/>
          <w:spacing w:val="-8"/>
          <w:sz w:val="24"/>
          <w:szCs w:val="24"/>
          <w:u w:val="single"/>
        </w:rPr>
        <w:t xml:space="preserve"> </w:t>
      </w:r>
      <w:r w:rsidRPr="00F65B39">
        <w:rPr>
          <w:b/>
          <w:sz w:val="24"/>
          <w:szCs w:val="24"/>
          <w:u w:val="single"/>
        </w:rPr>
        <w:t>the</w:t>
      </w:r>
      <w:r w:rsidRPr="00F65B39">
        <w:rPr>
          <w:b/>
          <w:spacing w:val="-7"/>
          <w:sz w:val="24"/>
          <w:szCs w:val="24"/>
          <w:u w:val="single"/>
        </w:rPr>
        <w:t xml:space="preserve"> </w:t>
      </w:r>
      <w:r w:rsidRPr="00F65B39">
        <w:rPr>
          <w:b/>
          <w:spacing w:val="-2"/>
          <w:sz w:val="24"/>
          <w:szCs w:val="24"/>
          <w:u w:val="single"/>
        </w:rPr>
        <w:t>Agenda</w:t>
      </w:r>
    </w:p>
    <w:p w14:paraId="70D3FA95" w14:textId="05F8195E" w:rsidR="00C3155F" w:rsidRPr="00F65B39" w:rsidRDefault="00602780" w:rsidP="00DE74DD">
      <w:pPr>
        <w:pStyle w:val="BodyText"/>
        <w:spacing w:before="241" w:after="240" w:line="276" w:lineRule="auto"/>
        <w:ind w:left="142" w:right="843"/>
      </w:pPr>
      <w:r w:rsidRPr="00F65B39">
        <w:rPr>
          <w:bCs/>
          <w:spacing w:val="-2"/>
        </w:rPr>
        <w:t>Jordan Glass</w:t>
      </w:r>
      <w:r w:rsidR="00C3155F" w:rsidRPr="00F65B39">
        <w:t>, seconded by</w:t>
      </w:r>
      <w:r w:rsidR="00AA48C7" w:rsidRPr="00F65B39">
        <w:t xml:space="preserve"> </w:t>
      </w:r>
      <w:r w:rsidRPr="00F65B39">
        <w:t>Nora Green</w:t>
      </w:r>
      <w:r w:rsidR="009E43F6" w:rsidRPr="00F65B39">
        <w:t>.</w:t>
      </w:r>
      <w:r w:rsidR="002D6CB9" w:rsidRPr="00F65B39">
        <w:t xml:space="preserve"> </w:t>
      </w:r>
      <w:r w:rsidR="00C3155F" w:rsidRPr="00F65B39">
        <w:t xml:space="preserve">That the agenda be approved. </w:t>
      </w:r>
    </w:p>
    <w:p w14:paraId="543B9A9A" w14:textId="61FE38C0" w:rsidR="004E6488" w:rsidRPr="00F65B39" w:rsidRDefault="005202F5" w:rsidP="00DE74DD">
      <w:pPr>
        <w:spacing w:after="240" w:line="276" w:lineRule="auto"/>
        <w:ind w:left="142"/>
        <w:rPr>
          <w:bCs/>
          <w:spacing w:val="-2"/>
          <w:sz w:val="24"/>
          <w:szCs w:val="24"/>
        </w:rPr>
      </w:pPr>
      <w:r w:rsidRPr="00F65B39">
        <w:rPr>
          <w:bCs/>
          <w:spacing w:val="-2"/>
          <w:sz w:val="24"/>
          <w:szCs w:val="24"/>
        </w:rPr>
        <w:t>The motion was c</w:t>
      </w:r>
      <w:r w:rsidR="0032173B" w:rsidRPr="00F65B39">
        <w:rPr>
          <w:bCs/>
          <w:spacing w:val="-2"/>
          <w:sz w:val="24"/>
          <w:szCs w:val="24"/>
        </w:rPr>
        <w:t>arried.</w:t>
      </w:r>
    </w:p>
    <w:p w14:paraId="7234CD54" w14:textId="3FD0C719" w:rsidR="00585442" w:rsidRPr="00F65B39" w:rsidRDefault="00585442" w:rsidP="00DE74DD">
      <w:pPr>
        <w:numPr>
          <w:ilvl w:val="0"/>
          <w:numId w:val="3"/>
        </w:numPr>
        <w:tabs>
          <w:tab w:val="left" w:pos="1670"/>
        </w:tabs>
        <w:spacing w:after="240" w:line="276" w:lineRule="auto"/>
        <w:ind w:left="142" w:hanging="677"/>
        <w:rPr>
          <w:b/>
          <w:sz w:val="24"/>
          <w:szCs w:val="24"/>
        </w:rPr>
      </w:pPr>
      <w:r w:rsidRPr="00F65B39">
        <w:rPr>
          <w:b/>
          <w:bCs/>
          <w:sz w:val="24"/>
          <w:szCs w:val="24"/>
          <w:u w:val="single"/>
        </w:rPr>
        <w:t>Declaration</w:t>
      </w:r>
      <w:r w:rsidRPr="00F65B39">
        <w:rPr>
          <w:b/>
          <w:spacing w:val="-13"/>
          <w:sz w:val="24"/>
          <w:szCs w:val="24"/>
          <w:u w:val="single"/>
        </w:rPr>
        <w:t xml:space="preserve"> </w:t>
      </w:r>
      <w:r w:rsidRPr="00F65B39">
        <w:rPr>
          <w:b/>
          <w:sz w:val="24"/>
          <w:szCs w:val="24"/>
          <w:u w:val="single"/>
        </w:rPr>
        <w:t>of</w:t>
      </w:r>
      <w:r w:rsidRPr="00F65B39">
        <w:rPr>
          <w:b/>
          <w:spacing w:val="-10"/>
          <w:sz w:val="24"/>
          <w:szCs w:val="24"/>
          <w:u w:val="single"/>
        </w:rPr>
        <w:t xml:space="preserve"> </w:t>
      </w:r>
      <w:r w:rsidRPr="00F65B39">
        <w:rPr>
          <w:b/>
          <w:sz w:val="24"/>
          <w:szCs w:val="24"/>
          <w:u w:val="single"/>
        </w:rPr>
        <w:t>Possible</w:t>
      </w:r>
      <w:r w:rsidRPr="00F65B39">
        <w:rPr>
          <w:b/>
          <w:spacing w:val="-12"/>
          <w:sz w:val="24"/>
          <w:szCs w:val="24"/>
          <w:u w:val="single"/>
        </w:rPr>
        <w:t xml:space="preserve"> </w:t>
      </w:r>
      <w:r w:rsidRPr="00F65B39">
        <w:rPr>
          <w:b/>
          <w:spacing w:val="-2"/>
          <w:sz w:val="24"/>
          <w:szCs w:val="24"/>
          <w:u w:val="single"/>
        </w:rPr>
        <w:t>Conflic</w:t>
      </w:r>
      <w:r w:rsidR="002C5CEA" w:rsidRPr="00F65B39">
        <w:rPr>
          <w:b/>
          <w:spacing w:val="-2"/>
          <w:sz w:val="24"/>
          <w:szCs w:val="24"/>
          <w:u w:val="single"/>
        </w:rPr>
        <w:t>t of Interes</w:t>
      </w:r>
      <w:r w:rsidRPr="00F65B39">
        <w:rPr>
          <w:b/>
          <w:spacing w:val="-2"/>
          <w:sz w:val="24"/>
          <w:szCs w:val="24"/>
          <w:u w:val="single"/>
        </w:rPr>
        <w:t>t</w:t>
      </w:r>
    </w:p>
    <w:p w14:paraId="37CCB0FC" w14:textId="7CC4B38A" w:rsidR="005202F5" w:rsidRPr="00F65B39" w:rsidRDefault="00585442" w:rsidP="00DE74DD">
      <w:pPr>
        <w:pStyle w:val="BodyText"/>
        <w:spacing w:after="240" w:line="276" w:lineRule="auto"/>
        <w:ind w:left="142"/>
        <w:rPr>
          <w:spacing w:val="-2"/>
        </w:rPr>
      </w:pPr>
      <w:r w:rsidRPr="00F65B39">
        <w:t>No</w:t>
      </w:r>
      <w:r w:rsidRPr="00F65B39">
        <w:rPr>
          <w:spacing w:val="-1"/>
        </w:rPr>
        <w:t xml:space="preserve"> </w:t>
      </w:r>
      <w:proofErr w:type="gramStart"/>
      <w:r w:rsidRPr="00F65B39">
        <w:t>matter</w:t>
      </w:r>
      <w:proofErr w:type="gramEnd"/>
      <w:r w:rsidRPr="00F65B39">
        <w:rPr>
          <w:spacing w:val="-2"/>
        </w:rPr>
        <w:t xml:space="preserve"> </w:t>
      </w:r>
      <w:r w:rsidRPr="00F65B39">
        <w:t xml:space="preserve">to </w:t>
      </w:r>
      <w:r w:rsidRPr="00F65B39">
        <w:rPr>
          <w:spacing w:val="-2"/>
        </w:rPr>
        <w:t>report</w:t>
      </w:r>
      <w:r w:rsidR="00C3155F" w:rsidRPr="00F65B39">
        <w:rPr>
          <w:spacing w:val="-2"/>
        </w:rPr>
        <w:t>.</w:t>
      </w:r>
    </w:p>
    <w:p w14:paraId="702A03F5" w14:textId="1E4148A4" w:rsidR="00602780" w:rsidRPr="00F65B39" w:rsidRDefault="00602780" w:rsidP="00DE74DD">
      <w:pPr>
        <w:numPr>
          <w:ilvl w:val="0"/>
          <w:numId w:val="3"/>
        </w:numPr>
        <w:tabs>
          <w:tab w:val="left" w:pos="1670"/>
        </w:tabs>
        <w:spacing w:after="240" w:line="276" w:lineRule="auto"/>
        <w:ind w:left="142" w:hanging="677"/>
        <w:rPr>
          <w:sz w:val="24"/>
          <w:szCs w:val="24"/>
        </w:rPr>
      </w:pPr>
      <w:r w:rsidRPr="00F65B39">
        <w:rPr>
          <w:b/>
          <w:bCs/>
          <w:sz w:val="24"/>
          <w:szCs w:val="24"/>
          <w:u w:val="single"/>
        </w:rPr>
        <w:t>Approval of December Minutes</w:t>
      </w:r>
    </w:p>
    <w:p w14:paraId="2F1C74C3" w14:textId="21D181FC" w:rsidR="00602780" w:rsidRPr="00F65B39" w:rsidRDefault="00602780" w:rsidP="00DE74DD">
      <w:pPr>
        <w:pStyle w:val="ListBullet"/>
        <w:numPr>
          <w:ilvl w:val="0"/>
          <w:numId w:val="0"/>
        </w:numPr>
        <w:spacing w:after="240" w:line="276" w:lineRule="auto"/>
        <w:ind w:left="142" w:right="4"/>
        <w:contextualSpacing w:val="0"/>
        <w:rPr>
          <w:rFonts w:ascii="Arial" w:hAnsi="Arial" w:cs="Arial"/>
          <w:sz w:val="24"/>
          <w:szCs w:val="24"/>
        </w:rPr>
      </w:pPr>
      <w:r w:rsidRPr="00F65B39">
        <w:rPr>
          <w:rFonts w:ascii="Arial" w:hAnsi="Arial" w:cs="Arial"/>
          <w:sz w:val="24"/>
          <w:szCs w:val="24"/>
        </w:rPr>
        <w:t>Jean Paul Ngana, seconded by Nora Green</w:t>
      </w:r>
      <w:r w:rsidR="00C03FF3" w:rsidRPr="00F65B39">
        <w:rPr>
          <w:rFonts w:ascii="Arial" w:hAnsi="Arial" w:cs="Arial"/>
          <w:sz w:val="24"/>
          <w:szCs w:val="24"/>
        </w:rPr>
        <w:t>. T</w:t>
      </w:r>
      <w:r w:rsidRPr="00F65B39">
        <w:rPr>
          <w:rFonts w:ascii="Arial" w:hAnsi="Arial" w:cs="Arial"/>
          <w:sz w:val="24"/>
          <w:szCs w:val="24"/>
        </w:rPr>
        <w:t xml:space="preserve">hat the December </w:t>
      </w:r>
      <w:r w:rsidR="004A5BAA">
        <w:rPr>
          <w:rFonts w:ascii="Arial" w:hAnsi="Arial" w:cs="Arial"/>
          <w:sz w:val="24"/>
          <w:szCs w:val="24"/>
        </w:rPr>
        <w:t xml:space="preserve">meeting </w:t>
      </w:r>
      <w:r w:rsidRPr="00F65B39">
        <w:rPr>
          <w:rFonts w:ascii="Arial" w:hAnsi="Arial" w:cs="Arial"/>
          <w:sz w:val="24"/>
          <w:szCs w:val="24"/>
        </w:rPr>
        <w:t>minutes be approved.</w:t>
      </w:r>
      <w:r w:rsidR="00D7128E" w:rsidRPr="00F65B39">
        <w:rPr>
          <w:rFonts w:ascii="Arial" w:hAnsi="Arial" w:cs="Arial"/>
          <w:sz w:val="24"/>
          <w:szCs w:val="24"/>
        </w:rPr>
        <w:t xml:space="preserve">  </w:t>
      </w:r>
    </w:p>
    <w:p w14:paraId="3DD90CA8" w14:textId="534A093A" w:rsidR="008246D2" w:rsidRPr="00F65B39" w:rsidRDefault="008246D2" w:rsidP="00DE74DD">
      <w:pPr>
        <w:pStyle w:val="ListBullet"/>
        <w:numPr>
          <w:ilvl w:val="0"/>
          <w:numId w:val="0"/>
        </w:numPr>
        <w:spacing w:after="240" w:line="276" w:lineRule="auto"/>
        <w:ind w:left="142" w:right="850"/>
        <w:contextualSpacing w:val="0"/>
        <w:rPr>
          <w:rFonts w:ascii="Arial" w:hAnsi="Arial" w:cs="Arial"/>
          <w:sz w:val="24"/>
          <w:szCs w:val="24"/>
        </w:rPr>
      </w:pPr>
      <w:r w:rsidRPr="00F65B39">
        <w:rPr>
          <w:rFonts w:ascii="Arial" w:hAnsi="Arial" w:cs="Arial"/>
          <w:sz w:val="24"/>
          <w:szCs w:val="24"/>
        </w:rPr>
        <w:t>The motion was carried.</w:t>
      </w:r>
    </w:p>
    <w:p w14:paraId="428186BC" w14:textId="77777777" w:rsidR="0028631F" w:rsidRPr="00F65B39" w:rsidRDefault="0028631F" w:rsidP="00DE74DD">
      <w:pPr>
        <w:numPr>
          <w:ilvl w:val="0"/>
          <w:numId w:val="3"/>
        </w:numPr>
        <w:tabs>
          <w:tab w:val="left" w:pos="1670"/>
        </w:tabs>
        <w:spacing w:after="240" w:line="276" w:lineRule="auto"/>
        <w:ind w:left="142" w:hanging="677"/>
        <w:rPr>
          <w:b/>
          <w:spacing w:val="-2"/>
          <w:sz w:val="24"/>
          <w:szCs w:val="24"/>
          <w:u w:val="single"/>
        </w:rPr>
      </w:pPr>
      <w:r w:rsidRPr="00F65B39">
        <w:rPr>
          <w:b/>
          <w:bCs/>
          <w:sz w:val="24"/>
          <w:szCs w:val="24"/>
          <w:u w:val="single"/>
        </w:rPr>
        <w:t>Introduction</w:t>
      </w:r>
      <w:r w:rsidRPr="00F65B39">
        <w:rPr>
          <w:b/>
          <w:spacing w:val="-2"/>
          <w:sz w:val="24"/>
          <w:szCs w:val="24"/>
          <w:u w:val="single"/>
        </w:rPr>
        <w:t xml:space="preserve"> and Welcoming Remarks</w:t>
      </w:r>
    </w:p>
    <w:p w14:paraId="31A15AED" w14:textId="64D51153" w:rsidR="00C03FF3" w:rsidRPr="00F65B39" w:rsidRDefault="0028631F" w:rsidP="00DE74DD">
      <w:pPr>
        <w:pStyle w:val="ListParagraph"/>
        <w:numPr>
          <w:ilvl w:val="0"/>
          <w:numId w:val="2"/>
        </w:numPr>
        <w:ind w:left="142"/>
        <w:rPr>
          <w:bCs/>
          <w:spacing w:val="-2"/>
          <w:sz w:val="24"/>
          <w:szCs w:val="24"/>
        </w:rPr>
      </w:pPr>
      <w:r w:rsidRPr="00F65B39">
        <w:rPr>
          <w:sz w:val="24"/>
          <w:szCs w:val="24"/>
        </w:rPr>
        <w:t>Associate</w:t>
      </w:r>
      <w:r w:rsidRPr="00F65B39">
        <w:rPr>
          <w:bCs/>
          <w:spacing w:val="-2"/>
          <w:sz w:val="24"/>
          <w:szCs w:val="24"/>
        </w:rPr>
        <w:t xml:space="preserve"> Director Louise Sirisko</w:t>
      </w:r>
      <w:r w:rsidR="00C03FF3" w:rsidRPr="00F65B39">
        <w:rPr>
          <w:bCs/>
          <w:spacing w:val="-2"/>
          <w:sz w:val="24"/>
          <w:szCs w:val="24"/>
        </w:rPr>
        <w:t xml:space="preserve"> and the Chair</w:t>
      </w:r>
      <w:r w:rsidRPr="00F65B39">
        <w:rPr>
          <w:bCs/>
          <w:spacing w:val="-2"/>
          <w:sz w:val="24"/>
          <w:szCs w:val="24"/>
        </w:rPr>
        <w:t xml:space="preserve"> </w:t>
      </w:r>
      <w:r w:rsidR="00C03FF3" w:rsidRPr="00F65B39">
        <w:rPr>
          <w:bCs/>
          <w:spacing w:val="-2"/>
          <w:sz w:val="24"/>
          <w:szCs w:val="24"/>
        </w:rPr>
        <w:t>welcomed</w:t>
      </w:r>
      <w:r w:rsidRPr="00F65B39">
        <w:rPr>
          <w:bCs/>
          <w:spacing w:val="-2"/>
          <w:sz w:val="24"/>
          <w:szCs w:val="24"/>
        </w:rPr>
        <w:t xml:space="preserve"> Interim Director of Education</w:t>
      </w:r>
      <w:r w:rsidR="00C03FF3" w:rsidRPr="00F65B39">
        <w:rPr>
          <w:bCs/>
          <w:spacing w:val="-2"/>
          <w:sz w:val="24"/>
          <w:szCs w:val="24"/>
        </w:rPr>
        <w:t>,</w:t>
      </w:r>
      <w:r w:rsidRPr="00F65B39">
        <w:rPr>
          <w:bCs/>
          <w:spacing w:val="-2"/>
          <w:sz w:val="24"/>
          <w:szCs w:val="24"/>
        </w:rPr>
        <w:t xml:space="preserve"> Stacey Zucker</w:t>
      </w:r>
      <w:r w:rsidR="00C03FF3" w:rsidRPr="00F65B39">
        <w:rPr>
          <w:bCs/>
          <w:spacing w:val="-2"/>
          <w:sz w:val="24"/>
          <w:szCs w:val="24"/>
        </w:rPr>
        <w:t>,</w:t>
      </w:r>
      <w:r w:rsidRPr="00F65B39">
        <w:rPr>
          <w:bCs/>
          <w:spacing w:val="-2"/>
          <w:sz w:val="24"/>
          <w:szCs w:val="24"/>
        </w:rPr>
        <w:t xml:space="preserve"> to the meeting. </w:t>
      </w:r>
    </w:p>
    <w:p w14:paraId="5D05CC75" w14:textId="201A35A8" w:rsidR="0028631F" w:rsidRDefault="0028631F" w:rsidP="00DE74DD">
      <w:pPr>
        <w:pStyle w:val="ListParagraph"/>
        <w:numPr>
          <w:ilvl w:val="0"/>
          <w:numId w:val="2"/>
        </w:numPr>
        <w:ind w:left="142"/>
        <w:rPr>
          <w:bCs/>
          <w:spacing w:val="-2"/>
          <w:sz w:val="24"/>
          <w:szCs w:val="24"/>
        </w:rPr>
      </w:pPr>
      <w:r w:rsidRPr="00F65B39">
        <w:rPr>
          <w:bCs/>
          <w:spacing w:val="-2"/>
          <w:sz w:val="24"/>
          <w:szCs w:val="24"/>
        </w:rPr>
        <w:t xml:space="preserve">Stacey </w:t>
      </w:r>
      <w:r w:rsidRPr="001267B6">
        <w:rPr>
          <w:sz w:val="24"/>
          <w:szCs w:val="24"/>
        </w:rPr>
        <w:t>Zucker</w:t>
      </w:r>
      <w:r w:rsidRPr="00F65B39">
        <w:rPr>
          <w:bCs/>
          <w:spacing w:val="-2"/>
          <w:sz w:val="24"/>
          <w:szCs w:val="24"/>
        </w:rPr>
        <w:t xml:space="preserve"> shared her background and experience in </w:t>
      </w:r>
      <w:r w:rsidR="004A5BAA" w:rsidRPr="00F65B39">
        <w:rPr>
          <w:bCs/>
          <w:spacing w:val="-2"/>
          <w:sz w:val="24"/>
          <w:szCs w:val="24"/>
        </w:rPr>
        <w:t>education and</w:t>
      </w:r>
      <w:r w:rsidR="00C03FF3" w:rsidRPr="00F65B39">
        <w:rPr>
          <w:bCs/>
          <w:spacing w:val="-2"/>
          <w:sz w:val="24"/>
          <w:szCs w:val="24"/>
        </w:rPr>
        <w:t xml:space="preserve"> </w:t>
      </w:r>
      <w:r w:rsidRPr="00F65B39">
        <w:rPr>
          <w:bCs/>
          <w:spacing w:val="-2"/>
          <w:sz w:val="24"/>
          <w:szCs w:val="24"/>
        </w:rPr>
        <w:t>expressed her enthusiasm for engaging with SEAC in this capacity.</w:t>
      </w:r>
    </w:p>
    <w:p w14:paraId="2ACF7E7E" w14:textId="77777777" w:rsidR="001267B6" w:rsidRPr="00F65B39" w:rsidRDefault="001267B6" w:rsidP="00DE74DD">
      <w:pPr>
        <w:pStyle w:val="ListParagraph"/>
        <w:ind w:left="142"/>
        <w:rPr>
          <w:bCs/>
          <w:spacing w:val="-2"/>
          <w:sz w:val="24"/>
          <w:szCs w:val="24"/>
        </w:rPr>
      </w:pPr>
    </w:p>
    <w:p w14:paraId="5CF0F245" w14:textId="19F1E6A5" w:rsidR="009E43F6" w:rsidRPr="00F65B39" w:rsidRDefault="00C3155F" w:rsidP="00DE74DD">
      <w:pPr>
        <w:numPr>
          <w:ilvl w:val="0"/>
          <w:numId w:val="3"/>
        </w:numPr>
        <w:tabs>
          <w:tab w:val="left" w:pos="1670"/>
        </w:tabs>
        <w:spacing w:after="240" w:line="276" w:lineRule="auto"/>
        <w:ind w:left="142" w:hanging="677"/>
        <w:rPr>
          <w:sz w:val="24"/>
          <w:szCs w:val="24"/>
        </w:rPr>
      </w:pPr>
      <w:r w:rsidRPr="00F65B39">
        <w:rPr>
          <w:b/>
          <w:bCs/>
          <w:sz w:val="24"/>
          <w:szCs w:val="24"/>
          <w:u w:val="single"/>
        </w:rPr>
        <w:t>Chair’s</w:t>
      </w:r>
      <w:r w:rsidR="006F540C" w:rsidRPr="00F65B39">
        <w:rPr>
          <w:b/>
          <w:bCs/>
          <w:sz w:val="24"/>
          <w:szCs w:val="24"/>
          <w:u w:val="single"/>
        </w:rPr>
        <w:t xml:space="preserve"> Report</w:t>
      </w:r>
    </w:p>
    <w:p w14:paraId="007DEBE7" w14:textId="1F74314E" w:rsidR="005F5B42" w:rsidRPr="00F65B39" w:rsidRDefault="00FB51FA" w:rsidP="00DE74DD">
      <w:pPr>
        <w:pStyle w:val="ListParagraph"/>
        <w:numPr>
          <w:ilvl w:val="0"/>
          <w:numId w:val="2"/>
        </w:numPr>
        <w:ind w:left="142"/>
        <w:rPr>
          <w:sz w:val="24"/>
          <w:szCs w:val="24"/>
        </w:rPr>
      </w:pPr>
      <w:r w:rsidRPr="00FB51FA">
        <w:rPr>
          <w:rFonts w:eastAsia="Times New Roman"/>
          <w:color w:val="000000"/>
          <w:sz w:val="24"/>
          <w:szCs w:val="24"/>
        </w:rPr>
        <w:t xml:space="preserve">The Chair expressed concern that motions passed at the previous meeting were submitted to the Provincial Supervisor by staff and subsequently </w:t>
      </w:r>
      <w:proofErr w:type="gramStart"/>
      <w:r w:rsidRPr="00FB51FA">
        <w:rPr>
          <w:rFonts w:eastAsia="Times New Roman"/>
          <w:color w:val="000000"/>
          <w:sz w:val="24"/>
          <w:szCs w:val="24"/>
        </w:rPr>
        <w:t>referred back</w:t>
      </w:r>
      <w:proofErr w:type="gramEnd"/>
      <w:r w:rsidRPr="00FB51FA">
        <w:rPr>
          <w:rFonts w:eastAsia="Times New Roman"/>
          <w:color w:val="000000"/>
          <w:sz w:val="24"/>
          <w:szCs w:val="24"/>
        </w:rPr>
        <w:t xml:space="preserve"> to staff</w:t>
      </w:r>
      <w:r>
        <w:rPr>
          <w:rFonts w:eastAsia="Times New Roman"/>
          <w:color w:val="000000"/>
          <w:sz w:val="24"/>
          <w:szCs w:val="24"/>
        </w:rPr>
        <w:t xml:space="preserve">, noting that </w:t>
      </w:r>
      <w:r w:rsidRPr="00FB51FA">
        <w:rPr>
          <w:rFonts w:eastAsia="Times New Roman"/>
          <w:color w:val="000000"/>
          <w:sz w:val="24"/>
          <w:szCs w:val="24"/>
        </w:rPr>
        <w:t xml:space="preserve">the Supervisor did not seek direct input from SEAC nor </w:t>
      </w:r>
      <w:proofErr w:type="gramStart"/>
      <w:r w:rsidRPr="00FB51FA">
        <w:rPr>
          <w:rFonts w:eastAsia="Times New Roman"/>
          <w:color w:val="000000"/>
          <w:sz w:val="24"/>
          <w:szCs w:val="24"/>
        </w:rPr>
        <w:t>provide</w:t>
      </w:r>
      <w:proofErr w:type="gramEnd"/>
      <w:r w:rsidRPr="00FB51FA">
        <w:rPr>
          <w:rFonts w:eastAsia="Times New Roman"/>
          <w:color w:val="000000"/>
          <w:sz w:val="24"/>
          <w:szCs w:val="24"/>
        </w:rPr>
        <w:t xml:space="preserve"> SEAC with an opportunity to be heard prior to </w:t>
      </w:r>
      <w:proofErr w:type="gramStart"/>
      <w:r w:rsidRPr="00FB51FA">
        <w:rPr>
          <w:rFonts w:eastAsia="Times New Roman"/>
          <w:color w:val="000000"/>
          <w:sz w:val="24"/>
          <w:szCs w:val="24"/>
        </w:rPr>
        <w:t>making a decision</w:t>
      </w:r>
      <w:proofErr w:type="gramEnd"/>
      <w:r w:rsidRPr="00FB51FA">
        <w:rPr>
          <w:rFonts w:eastAsia="Times New Roman"/>
          <w:color w:val="000000"/>
          <w:sz w:val="24"/>
          <w:szCs w:val="24"/>
        </w:rPr>
        <w:t>.</w:t>
      </w:r>
    </w:p>
    <w:p w14:paraId="248A4B5D" w14:textId="0C2F7CE2" w:rsidR="00CA0096" w:rsidRPr="00F65B39" w:rsidRDefault="00021322" w:rsidP="00DE74DD">
      <w:pPr>
        <w:pStyle w:val="ListParagraph"/>
        <w:numPr>
          <w:ilvl w:val="0"/>
          <w:numId w:val="2"/>
        </w:numPr>
        <w:ind w:left="142"/>
        <w:rPr>
          <w:sz w:val="24"/>
          <w:szCs w:val="24"/>
        </w:rPr>
      </w:pPr>
      <w:r>
        <w:rPr>
          <w:sz w:val="24"/>
          <w:szCs w:val="24"/>
        </w:rPr>
        <w:t>T</w:t>
      </w:r>
      <w:r w:rsidR="00CA0096" w:rsidRPr="00F65B39">
        <w:rPr>
          <w:sz w:val="24"/>
          <w:szCs w:val="24"/>
        </w:rPr>
        <w:t xml:space="preserve">he Chair proposed a motion </w:t>
      </w:r>
      <w:r w:rsidR="00C03FF3" w:rsidRPr="00F65B39">
        <w:rPr>
          <w:sz w:val="24"/>
          <w:szCs w:val="24"/>
        </w:rPr>
        <w:t>for the</w:t>
      </w:r>
      <w:r w:rsidR="00CA0096" w:rsidRPr="00F65B39">
        <w:rPr>
          <w:sz w:val="24"/>
          <w:szCs w:val="24"/>
        </w:rPr>
        <w:t xml:space="preserve"> Supervisor </w:t>
      </w:r>
      <w:r w:rsidR="00C03FF3" w:rsidRPr="00F65B39">
        <w:rPr>
          <w:sz w:val="24"/>
          <w:szCs w:val="24"/>
        </w:rPr>
        <w:t>to</w:t>
      </w:r>
      <w:r w:rsidR="004A5BAA">
        <w:rPr>
          <w:sz w:val="24"/>
          <w:szCs w:val="24"/>
        </w:rPr>
        <w:t xml:space="preserve"> </w:t>
      </w:r>
      <w:r w:rsidR="00CA0096" w:rsidRPr="00F65B39">
        <w:rPr>
          <w:sz w:val="24"/>
          <w:szCs w:val="24"/>
        </w:rPr>
        <w:t>provide an opportunity</w:t>
      </w:r>
      <w:r w:rsidR="004A5BAA">
        <w:rPr>
          <w:sz w:val="24"/>
          <w:szCs w:val="24"/>
        </w:rPr>
        <w:t xml:space="preserve"> for SEAC</w:t>
      </w:r>
      <w:r w:rsidR="00CA0096" w:rsidRPr="00F65B39">
        <w:rPr>
          <w:sz w:val="24"/>
          <w:szCs w:val="24"/>
        </w:rPr>
        <w:t xml:space="preserve"> to be heard before making decision</w:t>
      </w:r>
      <w:r w:rsidR="00D7128E" w:rsidRPr="00F65B39">
        <w:rPr>
          <w:sz w:val="24"/>
          <w:szCs w:val="24"/>
        </w:rPr>
        <w:t>s</w:t>
      </w:r>
      <w:r w:rsidR="00CA0096" w:rsidRPr="00F65B39">
        <w:rPr>
          <w:sz w:val="24"/>
          <w:szCs w:val="24"/>
        </w:rPr>
        <w:t xml:space="preserve"> around </w:t>
      </w:r>
      <w:r w:rsidR="004A5BAA">
        <w:rPr>
          <w:sz w:val="24"/>
          <w:szCs w:val="24"/>
        </w:rPr>
        <w:t>motions</w:t>
      </w:r>
      <w:r w:rsidR="00CA0096" w:rsidRPr="00F65B39">
        <w:rPr>
          <w:sz w:val="24"/>
          <w:szCs w:val="24"/>
        </w:rPr>
        <w:t>.</w:t>
      </w:r>
    </w:p>
    <w:p w14:paraId="57A0125C" w14:textId="1D89112E" w:rsidR="00CA0096" w:rsidRPr="00F65B39" w:rsidRDefault="00CA0096" w:rsidP="00DE74DD">
      <w:pPr>
        <w:pStyle w:val="ListParagraph"/>
        <w:widowControl/>
        <w:numPr>
          <w:ilvl w:val="0"/>
          <w:numId w:val="4"/>
        </w:numPr>
        <w:autoSpaceDE/>
        <w:autoSpaceDN/>
        <w:spacing w:after="240" w:line="276" w:lineRule="auto"/>
        <w:ind w:left="142"/>
        <w:rPr>
          <w:rFonts w:eastAsia="Times New Roman"/>
          <w:color w:val="000000"/>
          <w:sz w:val="24"/>
          <w:szCs w:val="24"/>
          <w:lang w:val="en-CA"/>
        </w:rPr>
      </w:pPr>
      <w:r w:rsidRPr="00F65B39">
        <w:rPr>
          <w:color w:val="000000"/>
          <w:sz w:val="24"/>
          <w:szCs w:val="24"/>
        </w:rPr>
        <w:t>Motion moved by Bronwen Alsop</w:t>
      </w:r>
      <w:r w:rsidR="00AA696D" w:rsidRPr="00F65B39">
        <w:rPr>
          <w:color w:val="000000"/>
          <w:sz w:val="24"/>
          <w:szCs w:val="24"/>
        </w:rPr>
        <w:t>,</w:t>
      </w:r>
      <w:r w:rsidRPr="00F65B39">
        <w:rPr>
          <w:color w:val="000000"/>
          <w:sz w:val="24"/>
          <w:szCs w:val="24"/>
        </w:rPr>
        <w:t xml:space="preserve"> seconded by Jordan Glass as follows:</w:t>
      </w:r>
    </w:p>
    <w:p w14:paraId="0A0315F3" w14:textId="77777777" w:rsidR="00021322" w:rsidRDefault="00021322" w:rsidP="00DE74DD">
      <w:pPr>
        <w:pStyle w:val="NormalWeb"/>
        <w:ind w:left="142"/>
        <w:rPr>
          <w:rFonts w:ascii="Arial" w:hAnsi="Arial" w:cs="Arial"/>
          <w:color w:val="000000"/>
        </w:rPr>
      </w:pPr>
    </w:p>
    <w:p w14:paraId="1923C097" w14:textId="14D6A84C" w:rsidR="005F5B42" w:rsidRPr="009A76F6" w:rsidRDefault="005F5B42" w:rsidP="00DE74DD">
      <w:pPr>
        <w:pStyle w:val="NormalWeb"/>
        <w:ind w:left="142"/>
        <w:rPr>
          <w:rFonts w:ascii="Arial" w:hAnsi="Arial" w:cs="Arial"/>
          <w:color w:val="000000"/>
          <w:lang w:val="en-CA"/>
        </w:rPr>
      </w:pPr>
      <w:r w:rsidRPr="009A76F6">
        <w:rPr>
          <w:rFonts w:ascii="Arial" w:hAnsi="Arial" w:cs="Arial"/>
          <w:color w:val="000000"/>
        </w:rPr>
        <w:t xml:space="preserve">Provincial Supervisor Must Hear from SEAC Before </w:t>
      </w:r>
      <w:proofErr w:type="gramStart"/>
      <w:r w:rsidRPr="009A76F6">
        <w:rPr>
          <w:rFonts w:ascii="Arial" w:hAnsi="Arial" w:cs="Arial"/>
          <w:color w:val="000000"/>
        </w:rPr>
        <w:t>Making a Decision</w:t>
      </w:r>
      <w:proofErr w:type="gramEnd"/>
      <w:r w:rsidRPr="009A76F6">
        <w:rPr>
          <w:rFonts w:ascii="Arial" w:hAnsi="Arial" w:cs="Arial"/>
          <w:color w:val="000000"/>
        </w:rPr>
        <w:t xml:space="preserve"> on a SEAC Recommendation</w:t>
      </w:r>
    </w:p>
    <w:p w14:paraId="0BA01875" w14:textId="77777777" w:rsidR="005F5B42" w:rsidRPr="00F65B39" w:rsidRDefault="005F5B42" w:rsidP="00DE74DD">
      <w:pPr>
        <w:pStyle w:val="NormalWeb"/>
        <w:ind w:left="142"/>
        <w:rPr>
          <w:rFonts w:ascii="Arial" w:hAnsi="Arial" w:cs="Arial"/>
          <w:color w:val="000000"/>
        </w:rPr>
      </w:pPr>
      <w:r w:rsidRPr="00F65B39">
        <w:rPr>
          <w:rFonts w:ascii="Arial" w:hAnsi="Arial" w:cs="Arial"/>
          <w:color w:val="000000"/>
        </w:rPr>
        <w:t xml:space="preserve">Whereas Ontario Regulation 464/97 requires that when SEAC makes a recommendation to TDSB, the trustees may not </w:t>
      </w:r>
      <w:proofErr w:type="gramStart"/>
      <w:r w:rsidRPr="00F65B39">
        <w:rPr>
          <w:rFonts w:ascii="Arial" w:hAnsi="Arial" w:cs="Arial"/>
          <w:color w:val="000000"/>
        </w:rPr>
        <w:t>make a decision</w:t>
      </w:r>
      <w:proofErr w:type="gramEnd"/>
      <w:r w:rsidRPr="00F65B39">
        <w:rPr>
          <w:rFonts w:ascii="Arial" w:hAnsi="Arial" w:cs="Arial"/>
          <w:color w:val="000000"/>
        </w:rPr>
        <w:t xml:space="preserve"> on that recommendation until SEAC is afforded a chance to be heard.</w:t>
      </w:r>
    </w:p>
    <w:p w14:paraId="17D6EB71" w14:textId="77777777" w:rsidR="005F5B42" w:rsidRPr="00F65B39" w:rsidRDefault="005F5B42" w:rsidP="00DE74DD">
      <w:pPr>
        <w:pStyle w:val="NormalWeb"/>
        <w:ind w:left="142"/>
        <w:rPr>
          <w:rFonts w:ascii="Arial" w:hAnsi="Arial" w:cs="Arial"/>
          <w:color w:val="000000"/>
        </w:rPr>
      </w:pPr>
      <w:r w:rsidRPr="00F65B39">
        <w:rPr>
          <w:rFonts w:ascii="Arial" w:hAnsi="Arial" w:cs="Arial"/>
          <w:color w:val="000000"/>
        </w:rPr>
        <w:t xml:space="preserve">And whereas the TDSB trustees always allowed a SEAC representative to speak to the trustees at a public SEAC meeting in support of a SEAC recommendation, and to hear what TDSB staff say in response to that recommendation, before </w:t>
      </w:r>
      <w:proofErr w:type="gramStart"/>
      <w:r w:rsidRPr="00F65B39">
        <w:rPr>
          <w:rFonts w:ascii="Arial" w:hAnsi="Arial" w:cs="Arial"/>
          <w:color w:val="000000"/>
        </w:rPr>
        <w:t>making a decision</w:t>
      </w:r>
      <w:proofErr w:type="gramEnd"/>
      <w:r w:rsidRPr="00F65B39">
        <w:rPr>
          <w:rFonts w:ascii="Arial" w:hAnsi="Arial" w:cs="Arial"/>
          <w:color w:val="000000"/>
        </w:rPr>
        <w:t xml:space="preserve"> on it.</w:t>
      </w:r>
    </w:p>
    <w:p w14:paraId="2B13049A" w14:textId="03F4ADE3" w:rsidR="005F5B42" w:rsidRPr="00F65B39" w:rsidRDefault="005F5B42" w:rsidP="00DE74DD">
      <w:pPr>
        <w:pStyle w:val="NormalWeb"/>
        <w:ind w:left="142"/>
        <w:rPr>
          <w:rFonts w:ascii="Arial" w:hAnsi="Arial" w:cs="Arial"/>
          <w:color w:val="000000"/>
        </w:rPr>
      </w:pPr>
      <w:r w:rsidRPr="00F65B39">
        <w:rPr>
          <w:rFonts w:ascii="Arial" w:hAnsi="Arial" w:cs="Arial"/>
          <w:color w:val="000000"/>
        </w:rPr>
        <w:t xml:space="preserve">And whereas the Ontario Government has removed the trustees from their role governing </w:t>
      </w:r>
      <w:proofErr w:type="gramStart"/>
      <w:r w:rsidRPr="00F65B39">
        <w:rPr>
          <w:rFonts w:ascii="Arial" w:hAnsi="Arial" w:cs="Arial"/>
          <w:color w:val="000000"/>
        </w:rPr>
        <w:t>TDSB,</w:t>
      </w:r>
      <w:r w:rsidR="008940E0" w:rsidRPr="00F65B39">
        <w:rPr>
          <w:rFonts w:ascii="Arial" w:hAnsi="Arial" w:cs="Arial"/>
          <w:color w:val="000000"/>
        </w:rPr>
        <w:t xml:space="preserve"> </w:t>
      </w:r>
      <w:r w:rsidRPr="00F65B39">
        <w:rPr>
          <w:rFonts w:ascii="Arial" w:hAnsi="Arial" w:cs="Arial"/>
          <w:color w:val="000000"/>
        </w:rPr>
        <w:t>and</w:t>
      </w:r>
      <w:proofErr w:type="gramEnd"/>
      <w:r w:rsidRPr="00F65B39">
        <w:rPr>
          <w:rFonts w:ascii="Arial" w:hAnsi="Arial" w:cs="Arial"/>
          <w:color w:val="000000"/>
        </w:rPr>
        <w:t xml:space="preserve"> has appointed a provincial Supervisor who takes on the role of the trustees among other things.</w:t>
      </w:r>
    </w:p>
    <w:p w14:paraId="13A4446A" w14:textId="6F8A55B4" w:rsidR="005F5B42" w:rsidRPr="00C44369" w:rsidRDefault="005F5B42" w:rsidP="00DE74DD">
      <w:pPr>
        <w:pStyle w:val="NormalWeb"/>
        <w:ind w:left="142"/>
        <w:rPr>
          <w:rFonts w:ascii="Arial" w:hAnsi="Arial" w:cs="Arial"/>
          <w:color w:val="000000"/>
        </w:rPr>
      </w:pPr>
      <w:r w:rsidRPr="00F65B39">
        <w:rPr>
          <w:rFonts w:ascii="Arial" w:hAnsi="Arial" w:cs="Arial"/>
          <w:color w:val="000000"/>
        </w:rPr>
        <w:t xml:space="preserve">And whereas the provincial Supervisor </w:t>
      </w:r>
      <w:proofErr w:type="gramStart"/>
      <w:r w:rsidRPr="00F65B39">
        <w:rPr>
          <w:rFonts w:ascii="Arial" w:hAnsi="Arial" w:cs="Arial"/>
          <w:color w:val="000000"/>
        </w:rPr>
        <w:t>had</w:t>
      </w:r>
      <w:proofErr w:type="gramEnd"/>
      <w:r w:rsidRPr="00F65B39">
        <w:rPr>
          <w:rFonts w:ascii="Arial" w:hAnsi="Arial" w:cs="Arial"/>
          <w:color w:val="000000"/>
        </w:rPr>
        <w:t xml:space="preserve"> made several decisions on SEAC </w:t>
      </w:r>
      <w:r w:rsidRPr="00C44369">
        <w:rPr>
          <w:rFonts w:ascii="Arial" w:hAnsi="Arial" w:cs="Arial"/>
          <w:color w:val="000000"/>
        </w:rPr>
        <w:t xml:space="preserve">recommendations without affording SEAC an opportunity to be </w:t>
      </w:r>
      <w:r w:rsidR="008940E0" w:rsidRPr="00C44369">
        <w:rPr>
          <w:rFonts w:ascii="Arial" w:hAnsi="Arial" w:cs="Arial"/>
          <w:color w:val="000000"/>
        </w:rPr>
        <w:t>heard and</w:t>
      </w:r>
      <w:r w:rsidRPr="00C44369">
        <w:rPr>
          <w:rFonts w:ascii="Arial" w:hAnsi="Arial" w:cs="Arial"/>
          <w:color w:val="000000"/>
        </w:rPr>
        <w:t xml:space="preserve"> has not attended any SEAC meetings.</w:t>
      </w:r>
    </w:p>
    <w:p w14:paraId="39E52893" w14:textId="0D93F1A3" w:rsidR="009271A6" w:rsidRPr="00C44369" w:rsidRDefault="005F5B42" w:rsidP="00DE74DD">
      <w:pPr>
        <w:pStyle w:val="NormalWeb"/>
        <w:ind w:left="142"/>
        <w:rPr>
          <w:rFonts w:ascii="Arial" w:hAnsi="Arial" w:cs="Arial"/>
          <w:color w:val="000000"/>
        </w:rPr>
      </w:pPr>
      <w:r w:rsidRPr="00C44369">
        <w:rPr>
          <w:rFonts w:ascii="Arial" w:hAnsi="Arial" w:cs="Arial"/>
          <w:color w:val="000000"/>
        </w:rPr>
        <w:t xml:space="preserve">SEAC therefore recommends that the provincially appointed Supervisor should afford SEAC an opportunity to be heard, as did the trustees, before </w:t>
      </w:r>
      <w:proofErr w:type="gramStart"/>
      <w:r w:rsidRPr="00C44369">
        <w:rPr>
          <w:rFonts w:ascii="Arial" w:hAnsi="Arial" w:cs="Arial"/>
          <w:color w:val="000000"/>
        </w:rPr>
        <w:t>making a decision</w:t>
      </w:r>
      <w:proofErr w:type="gramEnd"/>
      <w:r w:rsidRPr="00C44369">
        <w:rPr>
          <w:rFonts w:ascii="Arial" w:hAnsi="Arial" w:cs="Arial"/>
          <w:color w:val="000000"/>
        </w:rPr>
        <w:t xml:space="preserve"> on a recommendation from SEAC.</w:t>
      </w:r>
    </w:p>
    <w:p w14:paraId="41C60917" w14:textId="4A31400C" w:rsidR="00D7128E" w:rsidRPr="00C44369" w:rsidRDefault="00D7128E" w:rsidP="00DE74DD">
      <w:pPr>
        <w:pStyle w:val="NormalWeb"/>
        <w:ind w:left="142" w:firstLine="360"/>
        <w:rPr>
          <w:rFonts w:ascii="Arial" w:hAnsi="Arial" w:cs="Arial"/>
          <w:color w:val="000000"/>
        </w:rPr>
      </w:pPr>
      <w:r w:rsidRPr="00C44369">
        <w:rPr>
          <w:rFonts w:ascii="Arial" w:hAnsi="Arial" w:cs="Arial"/>
          <w:color w:val="000000"/>
        </w:rPr>
        <w:t>Motion passed.</w:t>
      </w:r>
    </w:p>
    <w:p w14:paraId="3FD49C49" w14:textId="1010D078" w:rsidR="009E43F6" w:rsidRPr="00C44369" w:rsidRDefault="008C6143" w:rsidP="00DE74DD">
      <w:pPr>
        <w:numPr>
          <w:ilvl w:val="0"/>
          <w:numId w:val="3"/>
        </w:numPr>
        <w:tabs>
          <w:tab w:val="left" w:pos="1670"/>
        </w:tabs>
        <w:spacing w:after="240" w:line="276" w:lineRule="auto"/>
        <w:ind w:left="142" w:hanging="677"/>
        <w:rPr>
          <w:rFonts w:eastAsia="Times New Roman"/>
          <w:color w:val="000000"/>
          <w:sz w:val="24"/>
          <w:szCs w:val="24"/>
          <w:lang w:val="en-CA"/>
        </w:rPr>
      </w:pPr>
      <w:r w:rsidRPr="00C44369">
        <w:rPr>
          <w:b/>
          <w:bCs/>
          <w:sz w:val="24"/>
          <w:szCs w:val="24"/>
          <w:u w:val="single"/>
        </w:rPr>
        <w:t>April</w:t>
      </w:r>
      <w:r w:rsidRPr="00C44369">
        <w:rPr>
          <w:b/>
          <w:sz w:val="24"/>
          <w:szCs w:val="24"/>
          <w:u w:val="single"/>
        </w:rPr>
        <w:t xml:space="preserve"> SEAC Delegations – Parent Voice</w:t>
      </w:r>
    </w:p>
    <w:p w14:paraId="08076D58" w14:textId="7BCC1E1C" w:rsidR="008C6143" w:rsidRPr="00C44369" w:rsidRDefault="00021322" w:rsidP="00DE74DD">
      <w:pPr>
        <w:pStyle w:val="ListParagraph"/>
        <w:numPr>
          <w:ilvl w:val="0"/>
          <w:numId w:val="2"/>
        </w:numPr>
        <w:ind w:left="142"/>
        <w:rPr>
          <w:rFonts w:eastAsia="Times New Roman"/>
          <w:color w:val="000000"/>
          <w:sz w:val="24"/>
          <w:szCs w:val="24"/>
          <w:lang w:val="en-CA"/>
        </w:rPr>
      </w:pPr>
      <w:r>
        <w:rPr>
          <w:color w:val="000000"/>
          <w:sz w:val="24"/>
          <w:szCs w:val="24"/>
        </w:rPr>
        <w:t xml:space="preserve">The Chair </w:t>
      </w:r>
      <w:r w:rsidR="008C6143" w:rsidRPr="00C44369">
        <w:rPr>
          <w:rFonts w:eastAsia="Times New Roman"/>
          <w:color w:val="000000"/>
          <w:sz w:val="24"/>
          <w:szCs w:val="24"/>
        </w:rPr>
        <w:t xml:space="preserve">confirmed that </w:t>
      </w:r>
      <w:r w:rsidR="00D7128E" w:rsidRPr="00C44369">
        <w:rPr>
          <w:rFonts w:eastAsia="Times New Roman"/>
          <w:color w:val="000000"/>
          <w:sz w:val="24"/>
          <w:szCs w:val="24"/>
        </w:rPr>
        <w:t>the</w:t>
      </w:r>
      <w:r w:rsidR="008C6143" w:rsidRPr="00C44369">
        <w:rPr>
          <w:rFonts w:eastAsia="Times New Roman"/>
          <w:color w:val="000000"/>
          <w:sz w:val="24"/>
          <w:szCs w:val="24"/>
        </w:rPr>
        <w:t xml:space="preserve"> April 13, </w:t>
      </w:r>
      <w:proofErr w:type="gramStart"/>
      <w:r w:rsidR="002225A1" w:rsidRPr="00C44369">
        <w:rPr>
          <w:rFonts w:eastAsia="Times New Roman"/>
          <w:color w:val="000000"/>
          <w:sz w:val="24"/>
          <w:szCs w:val="24"/>
        </w:rPr>
        <w:t>2026</w:t>
      </w:r>
      <w:proofErr w:type="gramEnd"/>
      <w:r w:rsidR="00AE0AD5">
        <w:rPr>
          <w:rFonts w:eastAsia="Times New Roman"/>
          <w:color w:val="000000"/>
          <w:sz w:val="24"/>
          <w:szCs w:val="24"/>
        </w:rPr>
        <w:t xml:space="preserve"> </w:t>
      </w:r>
      <w:r w:rsidR="008C6143" w:rsidRPr="00C44369">
        <w:rPr>
          <w:rFonts w:eastAsia="Times New Roman"/>
          <w:color w:val="000000"/>
          <w:sz w:val="24"/>
          <w:szCs w:val="24"/>
        </w:rPr>
        <w:t xml:space="preserve">SEAC meeting will be devoted to receiving delegations from parents of students with disabilities/special education needs. </w:t>
      </w:r>
    </w:p>
    <w:p w14:paraId="1B9796B7" w14:textId="49B512E3" w:rsidR="00C44369" w:rsidRPr="00C44369" w:rsidRDefault="008C6143" w:rsidP="00DE74DD">
      <w:pPr>
        <w:pStyle w:val="ListParagraph"/>
        <w:numPr>
          <w:ilvl w:val="0"/>
          <w:numId w:val="2"/>
        </w:numPr>
        <w:ind w:left="142"/>
        <w:rPr>
          <w:rFonts w:eastAsia="Times New Roman"/>
          <w:color w:val="000000"/>
          <w:lang w:val="en-CA"/>
        </w:rPr>
      </w:pPr>
      <w:r w:rsidRPr="00C44369">
        <w:rPr>
          <w:sz w:val="24"/>
          <w:szCs w:val="24"/>
          <w:lang w:val="en-CA"/>
        </w:rPr>
        <w:t>To</w:t>
      </w:r>
      <w:r w:rsidRPr="00C44369">
        <w:rPr>
          <w:rFonts w:eastAsia="Times New Roman"/>
          <w:color w:val="000000"/>
          <w:sz w:val="24"/>
          <w:szCs w:val="24"/>
        </w:rPr>
        <w:t xml:space="preserve"> </w:t>
      </w:r>
      <w:r w:rsidRPr="00C44369">
        <w:rPr>
          <w:color w:val="000000"/>
          <w:sz w:val="24"/>
          <w:szCs w:val="24"/>
        </w:rPr>
        <w:t>organize</w:t>
      </w:r>
      <w:r w:rsidRPr="00C44369">
        <w:rPr>
          <w:rFonts w:eastAsia="Times New Roman"/>
          <w:color w:val="000000"/>
          <w:sz w:val="24"/>
          <w:szCs w:val="24"/>
        </w:rPr>
        <w:t xml:space="preserve"> this event, SEAC </w:t>
      </w:r>
      <w:r w:rsidR="00C03FF3" w:rsidRPr="00C44369">
        <w:rPr>
          <w:rFonts w:eastAsia="Times New Roman"/>
          <w:color w:val="000000"/>
          <w:sz w:val="24"/>
          <w:szCs w:val="24"/>
        </w:rPr>
        <w:t xml:space="preserve">will </w:t>
      </w:r>
      <w:r w:rsidRPr="00C44369">
        <w:rPr>
          <w:rFonts w:eastAsia="Times New Roman"/>
          <w:color w:val="000000"/>
          <w:sz w:val="24"/>
          <w:szCs w:val="24"/>
        </w:rPr>
        <w:t xml:space="preserve">establish a Parents Voice Working </w:t>
      </w:r>
      <w:r w:rsidR="002225A1" w:rsidRPr="00C44369">
        <w:rPr>
          <w:rFonts w:eastAsia="Times New Roman"/>
          <w:color w:val="000000"/>
          <w:sz w:val="24"/>
          <w:szCs w:val="24"/>
        </w:rPr>
        <w:t>Group</w:t>
      </w:r>
      <w:r w:rsidR="00C44369" w:rsidRPr="00C44369">
        <w:rPr>
          <w:rFonts w:eastAsia="Times New Roman"/>
          <w:color w:val="000000"/>
          <w:sz w:val="24"/>
          <w:szCs w:val="24"/>
        </w:rPr>
        <w:t>.</w:t>
      </w:r>
    </w:p>
    <w:p w14:paraId="7F767A86" w14:textId="5449503A" w:rsidR="00C03FF3" w:rsidRPr="00C44369" w:rsidRDefault="0028631F" w:rsidP="00DE74DD">
      <w:pPr>
        <w:pStyle w:val="ListParagraph"/>
        <w:widowControl/>
        <w:numPr>
          <w:ilvl w:val="1"/>
          <w:numId w:val="10"/>
        </w:numPr>
        <w:autoSpaceDE/>
        <w:autoSpaceDN/>
        <w:spacing w:line="276" w:lineRule="auto"/>
        <w:ind w:right="843"/>
        <w:rPr>
          <w:rFonts w:eastAsia="Times New Roman"/>
          <w:color w:val="000000"/>
          <w:lang w:val="en-CA"/>
        </w:rPr>
      </w:pPr>
      <w:r w:rsidRPr="00C44369">
        <w:rPr>
          <w:rFonts w:eastAsia="Times New Roman"/>
          <w:color w:val="000000"/>
          <w:sz w:val="24"/>
          <w:szCs w:val="24"/>
        </w:rPr>
        <w:t>Nora Green will act as chair for this group</w:t>
      </w:r>
      <w:r w:rsidR="00C03FF3" w:rsidRPr="00C44369">
        <w:rPr>
          <w:rFonts w:eastAsia="Times New Roman"/>
          <w:color w:val="000000"/>
          <w:sz w:val="24"/>
          <w:szCs w:val="24"/>
        </w:rPr>
        <w:t>, with</w:t>
      </w:r>
      <w:r w:rsidRPr="00C44369">
        <w:rPr>
          <w:rFonts w:eastAsia="Times New Roman"/>
          <w:color w:val="000000"/>
          <w:sz w:val="24"/>
          <w:szCs w:val="24"/>
        </w:rPr>
        <w:t xml:space="preserve"> </w:t>
      </w:r>
      <w:r w:rsidR="002225A1" w:rsidRPr="00C44369">
        <w:rPr>
          <w:rFonts w:eastAsia="Times New Roman"/>
          <w:color w:val="000000"/>
          <w:sz w:val="24"/>
          <w:szCs w:val="24"/>
        </w:rPr>
        <w:t xml:space="preserve">Tracey O’Regan, Bronwen Alsop, </w:t>
      </w:r>
      <w:r w:rsidRPr="00C44369">
        <w:rPr>
          <w:rFonts w:eastAsia="Times New Roman"/>
          <w:color w:val="000000"/>
          <w:sz w:val="24"/>
          <w:szCs w:val="24"/>
        </w:rPr>
        <w:t>Leo Lagnado</w:t>
      </w:r>
      <w:r w:rsidR="002225A1" w:rsidRPr="00C44369">
        <w:rPr>
          <w:rFonts w:eastAsia="Times New Roman"/>
          <w:color w:val="000000"/>
        </w:rPr>
        <w:t xml:space="preserve">, David Lepofsky, Jessica Miklos, Jordan Glass and Richard Carter </w:t>
      </w:r>
      <w:r w:rsidR="004A5BAA" w:rsidRPr="00C44369">
        <w:rPr>
          <w:rFonts w:eastAsia="Times New Roman"/>
          <w:color w:val="000000"/>
        </w:rPr>
        <w:t>serving as</w:t>
      </w:r>
      <w:r w:rsidR="00C03FF3" w:rsidRPr="00C44369">
        <w:rPr>
          <w:rFonts w:eastAsia="Times New Roman"/>
          <w:color w:val="000000"/>
        </w:rPr>
        <w:t xml:space="preserve"> members.</w:t>
      </w:r>
      <w:r w:rsidR="002225A1" w:rsidRPr="00C44369">
        <w:rPr>
          <w:rFonts w:eastAsia="Times New Roman"/>
          <w:color w:val="000000"/>
        </w:rPr>
        <w:t xml:space="preserve">  </w:t>
      </w:r>
    </w:p>
    <w:p w14:paraId="714994B2" w14:textId="41EE1625" w:rsidR="00C44369" w:rsidRPr="001267B6" w:rsidRDefault="002225A1" w:rsidP="00DE74DD">
      <w:pPr>
        <w:pStyle w:val="BodyText"/>
        <w:numPr>
          <w:ilvl w:val="1"/>
          <w:numId w:val="4"/>
        </w:numPr>
        <w:spacing w:after="240" w:line="276" w:lineRule="auto"/>
        <w:ind w:right="843"/>
        <w:rPr>
          <w:rFonts w:eastAsia="Times New Roman"/>
          <w:color w:val="000000"/>
          <w:lang w:val="en-CA"/>
        </w:rPr>
      </w:pPr>
      <w:r w:rsidRPr="00F65B39">
        <w:rPr>
          <w:rFonts w:eastAsia="Times New Roman"/>
          <w:color w:val="000000"/>
        </w:rPr>
        <w:t>A request was made to hold meetings after work hours.</w:t>
      </w:r>
    </w:p>
    <w:p w14:paraId="09D62444" w14:textId="7F476202" w:rsidR="002225A1" w:rsidRPr="00F65B39" w:rsidRDefault="00C03FF3" w:rsidP="00DE74DD">
      <w:pPr>
        <w:numPr>
          <w:ilvl w:val="0"/>
          <w:numId w:val="3"/>
        </w:numPr>
        <w:tabs>
          <w:tab w:val="left" w:pos="1670"/>
        </w:tabs>
        <w:spacing w:after="240" w:line="276" w:lineRule="auto"/>
        <w:ind w:left="142" w:hanging="677"/>
        <w:rPr>
          <w:b/>
          <w:bCs/>
          <w:sz w:val="24"/>
          <w:szCs w:val="24"/>
          <w:u w:val="single"/>
        </w:rPr>
      </w:pPr>
      <w:r w:rsidRPr="00F65B39">
        <w:rPr>
          <w:b/>
          <w:bCs/>
          <w:sz w:val="24"/>
          <w:szCs w:val="24"/>
        </w:rPr>
        <w:t xml:space="preserve"> </w:t>
      </w:r>
      <w:r w:rsidR="002225A1" w:rsidRPr="00F65B39">
        <w:rPr>
          <w:b/>
          <w:bCs/>
          <w:sz w:val="24"/>
          <w:szCs w:val="24"/>
          <w:u w:val="single"/>
        </w:rPr>
        <w:t>Budget Presentation</w:t>
      </w:r>
    </w:p>
    <w:p w14:paraId="50F71790" w14:textId="2436478E" w:rsidR="0028631F" w:rsidRDefault="0028631F" w:rsidP="00DE74DD">
      <w:pPr>
        <w:pStyle w:val="ListParagraph"/>
        <w:numPr>
          <w:ilvl w:val="0"/>
          <w:numId w:val="2"/>
        </w:numPr>
        <w:ind w:left="142"/>
        <w:rPr>
          <w:sz w:val="24"/>
          <w:szCs w:val="24"/>
          <w:lang w:val="en-CA"/>
        </w:rPr>
      </w:pPr>
      <w:r w:rsidRPr="00F65B39">
        <w:rPr>
          <w:sz w:val="24"/>
          <w:szCs w:val="24"/>
          <w:lang w:val="en-CA"/>
        </w:rPr>
        <w:t xml:space="preserve">The Chair reminded the Committee that the Board is </w:t>
      </w:r>
      <w:r w:rsidR="00A51B3A">
        <w:rPr>
          <w:sz w:val="24"/>
          <w:szCs w:val="24"/>
          <w:lang w:val="en-CA"/>
        </w:rPr>
        <w:t>required</w:t>
      </w:r>
      <w:r w:rsidRPr="00F65B39">
        <w:rPr>
          <w:sz w:val="24"/>
          <w:szCs w:val="24"/>
        </w:rPr>
        <w:t xml:space="preserve"> to consult SEAC </w:t>
      </w:r>
      <w:r w:rsidR="00A51B3A" w:rsidRPr="001842DF">
        <w:rPr>
          <w:sz w:val="24"/>
          <w:szCs w:val="24"/>
        </w:rPr>
        <w:t xml:space="preserve">annually </w:t>
      </w:r>
      <w:r w:rsidRPr="001842DF">
        <w:rPr>
          <w:sz w:val="24"/>
          <w:szCs w:val="24"/>
        </w:rPr>
        <w:t>on the Special Education budget</w:t>
      </w:r>
      <w:r w:rsidRPr="001842DF">
        <w:rPr>
          <w:sz w:val="24"/>
          <w:szCs w:val="24"/>
          <w:lang w:val="en-CA"/>
        </w:rPr>
        <w:t>.</w:t>
      </w:r>
    </w:p>
    <w:p w14:paraId="1DA45920" w14:textId="06F28269" w:rsidR="00DE74DD" w:rsidRDefault="00DE74DD" w:rsidP="00DE74DD">
      <w:pPr>
        <w:pStyle w:val="ListParagraph"/>
        <w:numPr>
          <w:ilvl w:val="0"/>
          <w:numId w:val="2"/>
        </w:numPr>
        <w:ind w:left="142"/>
        <w:rPr>
          <w:sz w:val="24"/>
          <w:szCs w:val="24"/>
          <w:lang w:val="en-CA"/>
        </w:rPr>
      </w:pPr>
      <w:r>
        <w:rPr>
          <w:sz w:val="24"/>
          <w:szCs w:val="24"/>
          <w:lang w:val="en-CA"/>
        </w:rPr>
        <w:t xml:space="preserve">Craig </w:t>
      </w:r>
      <w:r w:rsidRPr="00DE74DD">
        <w:rPr>
          <w:sz w:val="24"/>
          <w:szCs w:val="24"/>
          <w:lang w:val="en-CA"/>
        </w:rPr>
        <w:t xml:space="preserve">Snider, Executive Officer, Business Services, </w:t>
      </w:r>
      <w:r w:rsidRPr="00DE74DD">
        <w:rPr>
          <w:sz w:val="24"/>
          <w:szCs w:val="24"/>
        </w:rPr>
        <w:t>reported that the Special Education</w:t>
      </w:r>
      <w:r w:rsidRPr="00DE74DD">
        <w:rPr>
          <w:sz w:val="24"/>
          <w:szCs w:val="24"/>
          <w:lang w:val="en-CA"/>
        </w:rPr>
        <w:t xml:space="preserve"> budget remains stable with no planned reductions for 2025–2026.</w:t>
      </w:r>
    </w:p>
    <w:p w14:paraId="5DF0E546" w14:textId="447A784F" w:rsidR="001842DF" w:rsidRPr="00DE74DD" w:rsidRDefault="00B938EF" w:rsidP="00DE74DD">
      <w:pPr>
        <w:pStyle w:val="ListParagraph"/>
        <w:numPr>
          <w:ilvl w:val="0"/>
          <w:numId w:val="2"/>
        </w:numPr>
        <w:ind w:left="142"/>
        <w:rPr>
          <w:sz w:val="24"/>
          <w:szCs w:val="24"/>
          <w:lang w:val="en-CA"/>
        </w:rPr>
      </w:pPr>
      <w:r w:rsidRPr="00DE74DD">
        <w:rPr>
          <w:sz w:val="24"/>
          <w:szCs w:val="24"/>
          <w:lang w:val="en-CA"/>
        </w:rPr>
        <w:t>He confirmed that there have been no cuts to TDSB’s budget</w:t>
      </w:r>
      <w:r w:rsidR="003938E1">
        <w:rPr>
          <w:sz w:val="24"/>
          <w:szCs w:val="24"/>
          <w:lang w:val="en-CA"/>
        </w:rPr>
        <w:t>, in the context of Special Education,</w:t>
      </w:r>
      <w:r w:rsidRPr="00DE74DD">
        <w:rPr>
          <w:sz w:val="24"/>
          <w:szCs w:val="24"/>
          <w:lang w:val="en-CA"/>
        </w:rPr>
        <w:t xml:space="preserve"> since the provincial Supervisor assumed his role, and that TDSB continues to operate under the budget that the trustees had approved last year.</w:t>
      </w:r>
    </w:p>
    <w:p w14:paraId="7D98A291" w14:textId="509BC845" w:rsidR="001842DF" w:rsidRPr="001842DF" w:rsidRDefault="001842DF" w:rsidP="00DE74DD">
      <w:pPr>
        <w:pStyle w:val="ListParagraph"/>
        <w:numPr>
          <w:ilvl w:val="0"/>
          <w:numId w:val="2"/>
        </w:numPr>
        <w:ind w:left="142"/>
        <w:rPr>
          <w:sz w:val="24"/>
          <w:szCs w:val="24"/>
          <w:lang w:val="en-CA"/>
        </w:rPr>
      </w:pPr>
      <w:r w:rsidRPr="001842DF">
        <w:rPr>
          <w:sz w:val="24"/>
          <w:szCs w:val="24"/>
          <w:lang w:val="en-CA"/>
        </w:rPr>
        <w:t xml:space="preserve">A formal hiring review is active for </w:t>
      </w:r>
      <w:r w:rsidR="00527444" w:rsidRPr="00EF5F59">
        <w:rPr>
          <w:sz w:val="24"/>
          <w:szCs w:val="24"/>
          <w:lang w:val="en-CA"/>
        </w:rPr>
        <w:t>vacant</w:t>
      </w:r>
      <w:r w:rsidRPr="00EF5F59">
        <w:rPr>
          <w:sz w:val="24"/>
          <w:szCs w:val="24"/>
          <w:lang w:val="en-CA"/>
        </w:rPr>
        <w:t xml:space="preserve"> </w:t>
      </w:r>
      <w:r w:rsidRPr="001842DF">
        <w:rPr>
          <w:sz w:val="24"/>
          <w:szCs w:val="24"/>
          <w:lang w:val="en-CA"/>
        </w:rPr>
        <w:t>positions, but no staff supporting special education have been cut.</w:t>
      </w:r>
    </w:p>
    <w:p w14:paraId="63A18358" w14:textId="61F272EA" w:rsidR="001842DF" w:rsidRDefault="001842DF" w:rsidP="00DE74DD">
      <w:pPr>
        <w:pStyle w:val="ListParagraph"/>
        <w:numPr>
          <w:ilvl w:val="0"/>
          <w:numId w:val="2"/>
        </w:numPr>
        <w:ind w:left="142"/>
        <w:rPr>
          <w:sz w:val="24"/>
          <w:szCs w:val="24"/>
          <w:lang w:val="en-CA"/>
        </w:rPr>
      </w:pPr>
      <w:r w:rsidRPr="001842DF">
        <w:rPr>
          <w:sz w:val="24"/>
          <w:szCs w:val="24"/>
          <w:lang w:val="en-CA"/>
        </w:rPr>
        <w:t xml:space="preserve">The final budget </w:t>
      </w:r>
      <w:r w:rsidRPr="00DE74DD">
        <w:rPr>
          <w:sz w:val="24"/>
          <w:szCs w:val="24"/>
          <w:lang w:val="en-CA"/>
        </w:rPr>
        <w:t xml:space="preserve">blueprint </w:t>
      </w:r>
      <w:r w:rsidR="00FC7AF9" w:rsidRPr="00DE74DD">
        <w:rPr>
          <w:sz w:val="24"/>
          <w:szCs w:val="24"/>
          <w:lang w:val="en-CA"/>
        </w:rPr>
        <w:t xml:space="preserve">for next fiscal year </w:t>
      </w:r>
      <w:r w:rsidRPr="001842DF">
        <w:rPr>
          <w:sz w:val="24"/>
          <w:szCs w:val="24"/>
          <w:lang w:val="en-CA"/>
        </w:rPr>
        <w:t>depends on provincial grants (GSNs)</w:t>
      </w:r>
      <w:r>
        <w:rPr>
          <w:sz w:val="24"/>
          <w:szCs w:val="24"/>
          <w:lang w:val="en-CA"/>
        </w:rPr>
        <w:t>,</w:t>
      </w:r>
      <w:r w:rsidRPr="001842DF">
        <w:rPr>
          <w:sz w:val="24"/>
          <w:szCs w:val="24"/>
          <w:lang w:val="en-CA"/>
        </w:rPr>
        <w:t xml:space="preserve"> expected between mid-April and May.</w:t>
      </w:r>
    </w:p>
    <w:p w14:paraId="4ABE7031" w14:textId="0D1C349A" w:rsidR="00DE74DD" w:rsidRPr="00DE74DD" w:rsidRDefault="00DE74DD" w:rsidP="00DE74DD">
      <w:pPr>
        <w:pStyle w:val="ListParagraph"/>
        <w:numPr>
          <w:ilvl w:val="0"/>
          <w:numId w:val="2"/>
        </w:numPr>
        <w:ind w:left="142" w:right="140"/>
        <w:rPr>
          <w:sz w:val="24"/>
          <w:szCs w:val="24"/>
        </w:rPr>
      </w:pPr>
      <w:r w:rsidRPr="00DE74DD">
        <w:rPr>
          <w:sz w:val="24"/>
          <w:szCs w:val="24"/>
        </w:rPr>
        <w:t>Mr. Snider was asked how the public will be consulted on the budget this year. Mr. Snider indicated that decisions on this have not yet been made, and that staff have briefed the Supervisor on budget needs.</w:t>
      </w:r>
    </w:p>
    <w:p w14:paraId="1491456C" w14:textId="4638ABBF" w:rsidR="00A51B3A" w:rsidRPr="001842DF" w:rsidRDefault="00AA120E" w:rsidP="00DE74DD">
      <w:pPr>
        <w:pStyle w:val="ListParagraph"/>
        <w:numPr>
          <w:ilvl w:val="0"/>
          <w:numId w:val="2"/>
        </w:numPr>
        <w:ind w:left="142"/>
        <w:rPr>
          <w:sz w:val="24"/>
          <w:szCs w:val="24"/>
        </w:rPr>
      </w:pPr>
      <w:r w:rsidRPr="001842DF">
        <w:rPr>
          <w:sz w:val="24"/>
          <w:szCs w:val="24"/>
        </w:rPr>
        <w:t xml:space="preserve">The Chair requested more substantive input opportunities, and staff committed to </w:t>
      </w:r>
      <w:proofErr w:type="gramStart"/>
      <w:r w:rsidRPr="001842DF">
        <w:rPr>
          <w:sz w:val="24"/>
          <w:szCs w:val="24"/>
        </w:rPr>
        <w:t>returning with</w:t>
      </w:r>
      <w:proofErr w:type="gramEnd"/>
      <w:r w:rsidRPr="001842DF">
        <w:rPr>
          <w:sz w:val="24"/>
          <w:szCs w:val="24"/>
        </w:rPr>
        <w:t xml:space="preserve"> financial data once available.</w:t>
      </w:r>
    </w:p>
    <w:p w14:paraId="5967D1EA" w14:textId="77777777" w:rsidR="00DE74DD" w:rsidRPr="00D06192" w:rsidRDefault="00DE74DD" w:rsidP="00DE74DD">
      <w:pPr>
        <w:pStyle w:val="ListParagraph"/>
        <w:ind w:left="142" w:right="140"/>
        <w:rPr>
          <w:color w:val="FF0000"/>
          <w:sz w:val="24"/>
          <w:szCs w:val="24"/>
        </w:rPr>
      </w:pPr>
    </w:p>
    <w:p w14:paraId="2EA1C3E5" w14:textId="179B83B2" w:rsidR="00691705" w:rsidRDefault="00DE74DD" w:rsidP="00DE74DD">
      <w:pPr>
        <w:numPr>
          <w:ilvl w:val="0"/>
          <w:numId w:val="3"/>
        </w:numPr>
        <w:tabs>
          <w:tab w:val="left" w:pos="1670"/>
        </w:tabs>
        <w:spacing w:after="240" w:line="276" w:lineRule="auto"/>
        <w:ind w:left="142" w:hanging="677"/>
        <w:rPr>
          <w:b/>
          <w:bCs/>
          <w:sz w:val="24"/>
          <w:szCs w:val="24"/>
          <w:u w:val="single"/>
        </w:rPr>
      </w:pPr>
      <w:r>
        <w:rPr>
          <w:b/>
          <w:bCs/>
          <w:sz w:val="24"/>
          <w:szCs w:val="24"/>
          <w:u w:val="single"/>
        </w:rPr>
        <w:t xml:space="preserve">Student and </w:t>
      </w:r>
      <w:r w:rsidR="00D74130" w:rsidRPr="00F65B39">
        <w:rPr>
          <w:b/>
          <w:bCs/>
          <w:sz w:val="24"/>
          <w:szCs w:val="24"/>
          <w:u w:val="single"/>
        </w:rPr>
        <w:t>Family Support Office</w:t>
      </w:r>
    </w:p>
    <w:p w14:paraId="7E19F71D" w14:textId="3503FB9F" w:rsidR="00C44369" w:rsidRPr="00F65B39" w:rsidRDefault="00C44369" w:rsidP="00DE74DD">
      <w:pPr>
        <w:tabs>
          <w:tab w:val="left" w:pos="1670"/>
        </w:tabs>
        <w:spacing w:line="276" w:lineRule="auto"/>
        <w:ind w:left="-535"/>
        <w:rPr>
          <w:b/>
          <w:bCs/>
          <w:sz w:val="24"/>
          <w:szCs w:val="24"/>
          <w:u w:val="single"/>
        </w:rPr>
      </w:pPr>
      <w:r w:rsidRPr="00F65B39">
        <w:rPr>
          <w:sz w:val="24"/>
          <w:szCs w:val="24"/>
        </w:rPr>
        <w:t xml:space="preserve">With regards to the </w:t>
      </w:r>
      <w:r w:rsidR="00DE74DD">
        <w:rPr>
          <w:sz w:val="24"/>
          <w:szCs w:val="24"/>
        </w:rPr>
        <w:t>Student and Family Support Office</w:t>
      </w:r>
      <w:r w:rsidRPr="00F65B39">
        <w:rPr>
          <w:sz w:val="24"/>
          <w:szCs w:val="24"/>
        </w:rPr>
        <w:t xml:space="preserve">, the </w:t>
      </w:r>
      <w:r>
        <w:rPr>
          <w:sz w:val="24"/>
          <w:szCs w:val="24"/>
        </w:rPr>
        <w:t>Executive Superintendent of Special Education and Inclusion</w:t>
      </w:r>
      <w:r w:rsidRPr="00F65B39">
        <w:rPr>
          <w:sz w:val="24"/>
          <w:szCs w:val="24"/>
        </w:rPr>
        <w:t xml:space="preserve"> shared:</w:t>
      </w:r>
    </w:p>
    <w:p w14:paraId="44F1A529" w14:textId="5D6C68DC" w:rsidR="001842DF" w:rsidRPr="001842DF" w:rsidRDefault="001842DF" w:rsidP="00DE74DD">
      <w:pPr>
        <w:pStyle w:val="ListParagraph"/>
        <w:widowControl/>
        <w:numPr>
          <w:ilvl w:val="0"/>
          <w:numId w:val="2"/>
        </w:numPr>
        <w:autoSpaceDE/>
        <w:autoSpaceDN/>
        <w:ind w:left="142"/>
        <w:rPr>
          <w:rFonts w:eastAsia="Times New Roman"/>
          <w:sz w:val="24"/>
          <w:szCs w:val="24"/>
          <w:lang w:val="en-CA" w:eastAsia="en-CA"/>
        </w:rPr>
      </w:pPr>
      <w:r w:rsidRPr="001842DF">
        <w:rPr>
          <w:rFonts w:eastAsia="Times New Roman"/>
          <w:sz w:val="24"/>
          <w:szCs w:val="24"/>
          <w:lang w:val="en-CA" w:eastAsia="en-CA"/>
        </w:rPr>
        <w:t>The office serves as an alternative access point for families who feel the Parent Concern Protocol (Teacher, Principal, Superintendent) has not resolved their concerns.</w:t>
      </w:r>
    </w:p>
    <w:p w14:paraId="786BB558" w14:textId="23B316B8" w:rsidR="00842367" w:rsidRPr="001842DF" w:rsidRDefault="00842367" w:rsidP="00DE74DD">
      <w:pPr>
        <w:pStyle w:val="ListParagraph"/>
        <w:numPr>
          <w:ilvl w:val="0"/>
          <w:numId w:val="2"/>
        </w:numPr>
        <w:ind w:left="142"/>
        <w:rPr>
          <w:sz w:val="24"/>
          <w:szCs w:val="24"/>
          <w:lang w:val="en-CA"/>
        </w:rPr>
      </w:pPr>
      <w:r w:rsidRPr="001842DF">
        <w:rPr>
          <w:sz w:val="24"/>
          <w:szCs w:val="24"/>
          <w:lang w:val="en-CA"/>
        </w:rPr>
        <w:t>The Ministry has said Monday, January 19th will be the launch date of this office</w:t>
      </w:r>
      <w:r w:rsidR="00AE0AD5">
        <w:rPr>
          <w:sz w:val="24"/>
          <w:szCs w:val="24"/>
          <w:lang w:val="en-CA"/>
        </w:rPr>
        <w:t>.</w:t>
      </w:r>
    </w:p>
    <w:p w14:paraId="5718E8B4" w14:textId="77777777" w:rsidR="00842367" w:rsidRPr="001842DF" w:rsidRDefault="00842367" w:rsidP="00DE74DD">
      <w:pPr>
        <w:pStyle w:val="ListParagraph"/>
        <w:numPr>
          <w:ilvl w:val="0"/>
          <w:numId w:val="2"/>
        </w:numPr>
        <w:ind w:left="142"/>
        <w:rPr>
          <w:sz w:val="24"/>
          <w:szCs w:val="24"/>
          <w:lang w:val="en-CA"/>
        </w:rPr>
      </w:pPr>
      <w:r w:rsidRPr="001842DF">
        <w:rPr>
          <w:sz w:val="24"/>
          <w:szCs w:val="24"/>
          <w:lang w:val="en-CA"/>
        </w:rPr>
        <w:t xml:space="preserve">Staff will continue to work with SFSO staff to increase understanding of Special Education at the TDSB and how best to address questions and concerns in a timely manner. </w:t>
      </w:r>
    </w:p>
    <w:p w14:paraId="4FE3C156" w14:textId="77777777" w:rsidR="00A95C40" w:rsidRPr="00A95C40" w:rsidRDefault="005B5695" w:rsidP="00A95C40">
      <w:pPr>
        <w:pStyle w:val="ListParagraph"/>
        <w:numPr>
          <w:ilvl w:val="0"/>
          <w:numId w:val="2"/>
        </w:numPr>
        <w:ind w:left="142"/>
        <w:rPr>
          <w:sz w:val="24"/>
          <w:szCs w:val="24"/>
          <w:lang w:val="en-CA"/>
        </w:rPr>
      </w:pPr>
      <w:r w:rsidRPr="001842DF">
        <w:rPr>
          <w:sz w:val="24"/>
          <w:szCs w:val="24"/>
        </w:rPr>
        <w:t xml:space="preserve">SEAC members expressed concern </w:t>
      </w:r>
      <w:r w:rsidR="001842DF" w:rsidRPr="001842DF">
        <w:rPr>
          <w:sz w:val="24"/>
          <w:szCs w:val="24"/>
        </w:rPr>
        <w:t>that this office might lack decision-making authority and simply "hand families back" to the same administrators they are struggling with.</w:t>
      </w:r>
    </w:p>
    <w:p w14:paraId="45DB903E" w14:textId="55699FF4" w:rsidR="00A95C40" w:rsidRPr="00EF5F59" w:rsidRDefault="00A95C40" w:rsidP="00A95C40">
      <w:pPr>
        <w:pStyle w:val="ListParagraph"/>
        <w:numPr>
          <w:ilvl w:val="0"/>
          <w:numId w:val="2"/>
        </w:numPr>
        <w:ind w:left="142"/>
        <w:rPr>
          <w:sz w:val="24"/>
          <w:szCs w:val="24"/>
          <w:lang w:val="en-CA"/>
        </w:rPr>
      </w:pPr>
      <w:r w:rsidRPr="00EF5F59">
        <w:rPr>
          <w:rFonts w:eastAsia="Times New Roman"/>
          <w:sz w:val="24"/>
          <w:szCs w:val="24"/>
          <w:lang w:val="en-CA" w:eastAsia="en-CA"/>
        </w:rPr>
        <w:t>SEAC members asked whether the Parent Concern Protocol would be revised to include the step of contacting the SFSO</w:t>
      </w:r>
      <w:r w:rsidRPr="00EF5F59">
        <w:rPr>
          <w:rFonts w:ascii="Times New Roman" w:eastAsia="Times New Roman" w:hAnsi="Times New Roman" w:cs="Times New Roman"/>
          <w:sz w:val="24"/>
          <w:szCs w:val="24"/>
          <w:lang w:val="en-CA" w:eastAsia="en-CA"/>
        </w:rPr>
        <w:t>.</w:t>
      </w:r>
    </w:p>
    <w:p w14:paraId="76085C00" w14:textId="77777777" w:rsidR="00D81D16" w:rsidRDefault="00AA120E" w:rsidP="00DE74DD">
      <w:pPr>
        <w:pStyle w:val="ListParagraph"/>
        <w:numPr>
          <w:ilvl w:val="0"/>
          <w:numId w:val="2"/>
        </w:numPr>
        <w:ind w:left="142"/>
        <w:rPr>
          <w:sz w:val="24"/>
          <w:szCs w:val="24"/>
        </w:rPr>
      </w:pPr>
      <w:r w:rsidRPr="00DE74DD">
        <w:rPr>
          <w:sz w:val="24"/>
          <w:szCs w:val="24"/>
        </w:rPr>
        <w:t xml:space="preserve">The Chair requested </w:t>
      </w:r>
      <w:r w:rsidR="00471CDB" w:rsidRPr="00DE74DD">
        <w:rPr>
          <w:sz w:val="24"/>
          <w:szCs w:val="24"/>
        </w:rPr>
        <w:t xml:space="preserve">TDSB track </w:t>
      </w:r>
      <w:r w:rsidRPr="00DE74DD">
        <w:rPr>
          <w:sz w:val="24"/>
          <w:szCs w:val="24"/>
        </w:rPr>
        <w:t>data on the nature of requests and resolutions achieved</w:t>
      </w:r>
      <w:r w:rsidR="00471CDB" w:rsidRPr="00DE74DD">
        <w:rPr>
          <w:sz w:val="24"/>
          <w:szCs w:val="24"/>
        </w:rPr>
        <w:t xml:space="preserve"> by the Student and Family Support Office</w:t>
      </w:r>
      <w:r w:rsidRPr="00DE74DD">
        <w:rPr>
          <w:sz w:val="24"/>
          <w:szCs w:val="24"/>
        </w:rPr>
        <w:t xml:space="preserve">, </w:t>
      </w:r>
      <w:r w:rsidR="00471CDB" w:rsidRPr="00DE74DD">
        <w:rPr>
          <w:sz w:val="24"/>
          <w:szCs w:val="24"/>
        </w:rPr>
        <w:t xml:space="preserve">and that anonymized aggregate data be made public and shared with SEAC. </w:t>
      </w:r>
    </w:p>
    <w:p w14:paraId="3829DCD2" w14:textId="428150DF" w:rsidR="002225A1" w:rsidRPr="00DE74DD" w:rsidRDefault="00471CDB" w:rsidP="00DE74DD">
      <w:pPr>
        <w:pStyle w:val="ListParagraph"/>
        <w:numPr>
          <w:ilvl w:val="0"/>
          <w:numId w:val="2"/>
        </w:numPr>
        <w:ind w:left="142"/>
        <w:rPr>
          <w:sz w:val="24"/>
          <w:szCs w:val="24"/>
        </w:rPr>
      </w:pPr>
      <w:r w:rsidRPr="00DE74DD">
        <w:rPr>
          <w:sz w:val="24"/>
          <w:szCs w:val="24"/>
        </w:rPr>
        <w:t>S</w:t>
      </w:r>
      <w:r w:rsidR="00AA120E" w:rsidRPr="00DE74DD">
        <w:rPr>
          <w:sz w:val="24"/>
          <w:szCs w:val="24"/>
        </w:rPr>
        <w:t>taff shared that the Ministry requires reports from this office.</w:t>
      </w:r>
    </w:p>
    <w:p w14:paraId="51BE7C68" w14:textId="77777777" w:rsidR="00AA120E" w:rsidRPr="00AA120E" w:rsidRDefault="00AA120E" w:rsidP="00DE74DD">
      <w:pPr>
        <w:pStyle w:val="ListParagraph"/>
        <w:ind w:left="142"/>
        <w:rPr>
          <w:sz w:val="24"/>
          <w:szCs w:val="24"/>
        </w:rPr>
      </w:pPr>
    </w:p>
    <w:p w14:paraId="674C0E6D" w14:textId="020E034D" w:rsidR="005B5695" w:rsidRPr="00F65B39" w:rsidRDefault="005B5695" w:rsidP="00DE74DD">
      <w:pPr>
        <w:pStyle w:val="ListParagraph"/>
        <w:numPr>
          <w:ilvl w:val="0"/>
          <w:numId w:val="3"/>
        </w:numPr>
        <w:spacing w:after="240" w:line="276" w:lineRule="auto"/>
        <w:ind w:left="142" w:hanging="547"/>
        <w:contextualSpacing w:val="0"/>
        <w:rPr>
          <w:b/>
          <w:bCs/>
          <w:sz w:val="24"/>
          <w:szCs w:val="24"/>
          <w:u w:val="single"/>
        </w:rPr>
      </w:pPr>
      <w:r w:rsidRPr="00F65B39">
        <w:rPr>
          <w:b/>
          <w:bCs/>
          <w:sz w:val="24"/>
          <w:szCs w:val="24"/>
          <w:u w:val="single"/>
        </w:rPr>
        <w:t>Leadership Report</w:t>
      </w:r>
    </w:p>
    <w:p w14:paraId="00A221EE" w14:textId="267F54BC" w:rsidR="005B5695" w:rsidRPr="00AA120E" w:rsidRDefault="005B5695" w:rsidP="00DE74DD">
      <w:pPr>
        <w:spacing w:before="240"/>
        <w:ind w:left="-405" w:right="-705"/>
        <w:rPr>
          <w:sz w:val="24"/>
          <w:szCs w:val="24"/>
        </w:rPr>
      </w:pPr>
      <w:r w:rsidRPr="00F65B39">
        <w:rPr>
          <w:sz w:val="24"/>
          <w:szCs w:val="24"/>
        </w:rPr>
        <w:t>The Executive Superintendent for Special Education and Inclusion shared</w:t>
      </w:r>
      <w:r w:rsidR="0095665F" w:rsidRPr="00F65B39">
        <w:rPr>
          <w:sz w:val="24"/>
          <w:szCs w:val="24"/>
        </w:rPr>
        <w:t xml:space="preserve"> the </w:t>
      </w:r>
      <w:r w:rsidR="00DE74DD">
        <w:rPr>
          <w:sz w:val="24"/>
          <w:szCs w:val="24"/>
        </w:rPr>
        <w:t>following:</w:t>
      </w:r>
    </w:p>
    <w:p w14:paraId="7C336419" w14:textId="3CF7540A" w:rsidR="005B5695" w:rsidRPr="00AA120E" w:rsidRDefault="005B5695" w:rsidP="00DE74DD">
      <w:pPr>
        <w:pStyle w:val="ListParagraph"/>
        <w:numPr>
          <w:ilvl w:val="0"/>
          <w:numId w:val="2"/>
        </w:numPr>
        <w:ind w:left="142" w:right="140"/>
        <w:rPr>
          <w:sz w:val="24"/>
          <w:szCs w:val="24"/>
        </w:rPr>
      </w:pPr>
      <w:r w:rsidRPr="00AA120E">
        <w:rPr>
          <w:sz w:val="24"/>
          <w:szCs w:val="24"/>
        </w:rPr>
        <w:t>Parent Engagement</w:t>
      </w:r>
      <w:r w:rsidR="00AA120E" w:rsidRPr="00AA120E">
        <w:rPr>
          <w:sz w:val="24"/>
          <w:szCs w:val="24"/>
        </w:rPr>
        <w:t>: B</w:t>
      </w:r>
      <w:r w:rsidR="00C44369" w:rsidRPr="00AA120E">
        <w:rPr>
          <w:sz w:val="24"/>
          <w:szCs w:val="24"/>
        </w:rPr>
        <w:t>oth formal t</w:t>
      </w:r>
      <w:r w:rsidRPr="00AA120E">
        <w:rPr>
          <w:sz w:val="24"/>
          <w:szCs w:val="24"/>
        </w:rPr>
        <w:t>opic-specific</w:t>
      </w:r>
      <w:r w:rsidR="00C44369" w:rsidRPr="00AA120E">
        <w:rPr>
          <w:sz w:val="24"/>
          <w:szCs w:val="24"/>
        </w:rPr>
        <w:t xml:space="preserve"> and more informal </w:t>
      </w:r>
      <w:r w:rsidR="00021322" w:rsidRPr="00AA120E">
        <w:rPr>
          <w:sz w:val="24"/>
          <w:szCs w:val="24"/>
        </w:rPr>
        <w:t>drop-in</w:t>
      </w:r>
      <w:r w:rsidR="00C44369" w:rsidRPr="00AA120E">
        <w:rPr>
          <w:sz w:val="24"/>
          <w:szCs w:val="24"/>
        </w:rPr>
        <w:t xml:space="preserve"> sessions continue to be offered and are posted on the website.</w:t>
      </w:r>
    </w:p>
    <w:p w14:paraId="7A257256" w14:textId="0D714042" w:rsidR="005B5695" w:rsidRPr="00AA120E" w:rsidRDefault="00AA120E" w:rsidP="00DE74DD">
      <w:pPr>
        <w:pStyle w:val="ListParagraph"/>
        <w:numPr>
          <w:ilvl w:val="0"/>
          <w:numId w:val="2"/>
        </w:numPr>
        <w:ind w:left="142" w:right="140"/>
        <w:rPr>
          <w:sz w:val="24"/>
          <w:szCs w:val="24"/>
        </w:rPr>
      </w:pPr>
      <w:r w:rsidRPr="00AA120E">
        <w:rPr>
          <w:sz w:val="24"/>
          <w:szCs w:val="24"/>
        </w:rPr>
        <w:t xml:space="preserve">Staff Capacity Building: </w:t>
      </w:r>
      <w:r w:rsidR="005B5695" w:rsidRPr="00AA120E">
        <w:rPr>
          <w:sz w:val="24"/>
          <w:szCs w:val="24"/>
        </w:rPr>
        <w:t>Additional Qualification (AQ) courses</w:t>
      </w:r>
      <w:r w:rsidR="00C44369" w:rsidRPr="00AA120E">
        <w:rPr>
          <w:sz w:val="24"/>
          <w:szCs w:val="24"/>
        </w:rPr>
        <w:t xml:space="preserve"> </w:t>
      </w:r>
      <w:r w:rsidRPr="00AA120E">
        <w:rPr>
          <w:sz w:val="24"/>
          <w:szCs w:val="24"/>
        </w:rPr>
        <w:t xml:space="preserve">are </w:t>
      </w:r>
      <w:r w:rsidR="00C44369" w:rsidRPr="00AA120E">
        <w:rPr>
          <w:sz w:val="24"/>
          <w:szCs w:val="24"/>
        </w:rPr>
        <w:t>being offered throughout the school year</w:t>
      </w:r>
      <w:r w:rsidRPr="00AA120E">
        <w:rPr>
          <w:sz w:val="24"/>
          <w:szCs w:val="24"/>
        </w:rPr>
        <w:t>.</w:t>
      </w:r>
    </w:p>
    <w:p w14:paraId="625B27AE" w14:textId="45D3FBD1" w:rsidR="005B5695" w:rsidRPr="00AA120E" w:rsidRDefault="00AA120E" w:rsidP="00DE74DD">
      <w:pPr>
        <w:pStyle w:val="ListParagraph"/>
        <w:numPr>
          <w:ilvl w:val="0"/>
          <w:numId w:val="2"/>
        </w:numPr>
        <w:ind w:left="142" w:right="140"/>
        <w:rPr>
          <w:sz w:val="24"/>
          <w:szCs w:val="24"/>
        </w:rPr>
      </w:pPr>
      <w:r w:rsidRPr="00AA120E">
        <w:rPr>
          <w:sz w:val="24"/>
          <w:szCs w:val="24"/>
        </w:rPr>
        <w:t xml:space="preserve">Student Spotlight: </w:t>
      </w:r>
      <w:r w:rsidR="005B5695" w:rsidRPr="00AA120E">
        <w:rPr>
          <w:sz w:val="24"/>
          <w:szCs w:val="24"/>
        </w:rPr>
        <w:t>Nicholas, a student at Don Mills CI</w:t>
      </w:r>
      <w:r w:rsidR="00C44369" w:rsidRPr="00AA120E">
        <w:rPr>
          <w:sz w:val="24"/>
          <w:szCs w:val="24"/>
        </w:rPr>
        <w:t xml:space="preserve">, </w:t>
      </w:r>
      <w:r w:rsidR="00021322" w:rsidRPr="00AA120E">
        <w:rPr>
          <w:sz w:val="24"/>
          <w:szCs w:val="24"/>
        </w:rPr>
        <w:t xml:space="preserve">engaged in the </w:t>
      </w:r>
      <w:r w:rsidR="00C44369" w:rsidRPr="00AA120E">
        <w:rPr>
          <w:sz w:val="24"/>
          <w:szCs w:val="24"/>
        </w:rPr>
        <w:t xml:space="preserve">Student Transitions and Vocational Success </w:t>
      </w:r>
      <w:r w:rsidR="001842DF">
        <w:rPr>
          <w:sz w:val="24"/>
          <w:szCs w:val="24"/>
        </w:rPr>
        <w:t>P</w:t>
      </w:r>
      <w:r w:rsidR="00021322" w:rsidRPr="00AA120E">
        <w:rPr>
          <w:sz w:val="24"/>
          <w:szCs w:val="24"/>
        </w:rPr>
        <w:t>rogram</w:t>
      </w:r>
      <w:r w:rsidR="00C44369" w:rsidRPr="00AA120E">
        <w:rPr>
          <w:sz w:val="24"/>
          <w:szCs w:val="24"/>
        </w:rPr>
        <w:t xml:space="preserve">. </w:t>
      </w:r>
    </w:p>
    <w:p w14:paraId="5E6714C3" w14:textId="4ADBB06D" w:rsidR="005B5695" w:rsidRPr="00AA120E" w:rsidRDefault="00AA120E" w:rsidP="00DE74DD">
      <w:pPr>
        <w:pStyle w:val="ListParagraph"/>
        <w:numPr>
          <w:ilvl w:val="0"/>
          <w:numId w:val="2"/>
        </w:numPr>
        <w:ind w:left="142" w:right="140"/>
        <w:rPr>
          <w:sz w:val="24"/>
          <w:szCs w:val="24"/>
        </w:rPr>
      </w:pPr>
      <w:r w:rsidRPr="00AA120E">
        <w:rPr>
          <w:sz w:val="24"/>
          <w:szCs w:val="24"/>
        </w:rPr>
        <w:t>IEP</w:t>
      </w:r>
      <w:r w:rsidR="005B5695" w:rsidRPr="00AA120E">
        <w:rPr>
          <w:sz w:val="24"/>
          <w:szCs w:val="24"/>
        </w:rPr>
        <w:t xml:space="preserve"> Best Practice Guide </w:t>
      </w:r>
      <w:r w:rsidR="00C44369" w:rsidRPr="00AA120E">
        <w:rPr>
          <w:sz w:val="24"/>
          <w:szCs w:val="24"/>
        </w:rPr>
        <w:t xml:space="preserve">and </w:t>
      </w:r>
      <w:r w:rsidR="005B5695" w:rsidRPr="00AA120E">
        <w:rPr>
          <w:sz w:val="24"/>
          <w:szCs w:val="24"/>
        </w:rPr>
        <w:t>IEP Audit Tool</w:t>
      </w:r>
      <w:r w:rsidRPr="00AA120E">
        <w:rPr>
          <w:sz w:val="24"/>
          <w:szCs w:val="24"/>
        </w:rPr>
        <w:t>: A new internal tool is being piloted to help school teams strengthen IEPs. SEAC requested to see the audit documents; staff clarified it is a capacity building tool rather than a public scor</w:t>
      </w:r>
      <w:r w:rsidR="001842DF">
        <w:rPr>
          <w:sz w:val="24"/>
          <w:szCs w:val="24"/>
        </w:rPr>
        <w:t>ing document</w:t>
      </w:r>
      <w:r w:rsidRPr="00AA120E">
        <w:rPr>
          <w:sz w:val="24"/>
          <w:szCs w:val="24"/>
        </w:rPr>
        <w:t>.</w:t>
      </w:r>
    </w:p>
    <w:p w14:paraId="608B57D1" w14:textId="51041096" w:rsidR="005B5695" w:rsidRDefault="005B5695" w:rsidP="00DE74DD">
      <w:pPr>
        <w:pStyle w:val="ListParagraph"/>
        <w:numPr>
          <w:ilvl w:val="0"/>
          <w:numId w:val="2"/>
        </w:numPr>
        <w:ind w:left="142" w:right="140"/>
        <w:rPr>
          <w:sz w:val="24"/>
          <w:szCs w:val="24"/>
        </w:rPr>
      </w:pPr>
      <w:r w:rsidRPr="00AA120E">
        <w:rPr>
          <w:sz w:val="24"/>
          <w:szCs w:val="24"/>
        </w:rPr>
        <w:t xml:space="preserve">"Hire This Kid" </w:t>
      </w:r>
      <w:r w:rsidR="00AA120E" w:rsidRPr="00AA120E">
        <w:rPr>
          <w:sz w:val="24"/>
          <w:szCs w:val="24"/>
        </w:rPr>
        <w:t>I</w:t>
      </w:r>
      <w:r w:rsidRPr="00AA120E">
        <w:rPr>
          <w:sz w:val="24"/>
          <w:szCs w:val="24"/>
        </w:rPr>
        <w:t>nitiative</w:t>
      </w:r>
      <w:r w:rsidR="00AA120E" w:rsidRPr="00AA120E">
        <w:rPr>
          <w:sz w:val="24"/>
          <w:szCs w:val="24"/>
        </w:rPr>
        <w:t>:</w:t>
      </w:r>
      <w:r w:rsidRPr="00AA120E">
        <w:rPr>
          <w:sz w:val="24"/>
          <w:szCs w:val="24"/>
        </w:rPr>
        <w:t xml:space="preserve"> </w:t>
      </w:r>
      <w:r w:rsidR="00AA120E" w:rsidRPr="00AA120E">
        <w:rPr>
          <w:sz w:val="24"/>
          <w:szCs w:val="24"/>
        </w:rPr>
        <w:t>H</w:t>
      </w:r>
      <w:r w:rsidRPr="00AA120E">
        <w:rPr>
          <w:sz w:val="24"/>
          <w:szCs w:val="24"/>
        </w:rPr>
        <w:t>elps us understand how to better prepare students for the workforce and how to support employers in creating inclusive, accessible work environments.</w:t>
      </w:r>
    </w:p>
    <w:p w14:paraId="25DF412E" w14:textId="1CA94157" w:rsidR="00AA120E" w:rsidRPr="00AA120E" w:rsidRDefault="00AA120E" w:rsidP="00DE74DD">
      <w:pPr>
        <w:pStyle w:val="ListParagraph"/>
        <w:numPr>
          <w:ilvl w:val="0"/>
          <w:numId w:val="2"/>
        </w:numPr>
        <w:ind w:left="142" w:right="-421"/>
        <w:rPr>
          <w:sz w:val="24"/>
          <w:szCs w:val="24"/>
        </w:rPr>
      </w:pPr>
      <w:r w:rsidRPr="00AA120E">
        <w:rPr>
          <w:sz w:val="24"/>
          <w:szCs w:val="24"/>
        </w:rPr>
        <w:t>Project SEARCH: Currently has 10 students enrolled. Staff are exploring a second cohort.</w:t>
      </w:r>
    </w:p>
    <w:p w14:paraId="2F9302E2" w14:textId="77777777" w:rsidR="00AA120E" w:rsidRPr="00AA120E" w:rsidRDefault="00AA120E" w:rsidP="00DE74DD">
      <w:pPr>
        <w:pStyle w:val="NormalWeb"/>
        <w:numPr>
          <w:ilvl w:val="0"/>
          <w:numId w:val="2"/>
        </w:numPr>
        <w:ind w:left="142"/>
        <w:rPr>
          <w:rFonts w:ascii="Arial" w:hAnsi="Arial" w:cs="Arial"/>
        </w:rPr>
      </w:pPr>
      <w:r w:rsidRPr="00AA120E">
        <w:rPr>
          <w:rFonts w:ascii="Arial" w:hAnsi="Arial" w:cs="Arial"/>
        </w:rPr>
        <w:t>EQAO: Achievement levels for special education students remain consistent with previous years.</w:t>
      </w:r>
    </w:p>
    <w:p w14:paraId="52A103EF" w14:textId="77B70E79" w:rsidR="005B5695" w:rsidRPr="00AA120E" w:rsidRDefault="005B5695" w:rsidP="00DE74DD">
      <w:pPr>
        <w:pStyle w:val="ListParagraph"/>
        <w:numPr>
          <w:ilvl w:val="0"/>
          <w:numId w:val="2"/>
        </w:numPr>
        <w:ind w:left="142" w:right="140"/>
        <w:rPr>
          <w:sz w:val="24"/>
          <w:szCs w:val="24"/>
        </w:rPr>
      </w:pPr>
      <w:r w:rsidRPr="00AA120E">
        <w:rPr>
          <w:sz w:val="24"/>
          <w:szCs w:val="24"/>
        </w:rPr>
        <w:t xml:space="preserve">World </w:t>
      </w:r>
      <w:r w:rsidR="0095665F" w:rsidRPr="00AA120E">
        <w:rPr>
          <w:sz w:val="24"/>
          <w:szCs w:val="24"/>
        </w:rPr>
        <w:t>Braille Day</w:t>
      </w:r>
      <w:r w:rsidR="00AA120E" w:rsidRPr="00AA120E">
        <w:rPr>
          <w:sz w:val="24"/>
          <w:szCs w:val="24"/>
        </w:rPr>
        <w:t xml:space="preserve">: </w:t>
      </w:r>
      <w:r w:rsidRPr="00AA120E">
        <w:rPr>
          <w:sz w:val="24"/>
          <w:szCs w:val="24"/>
        </w:rPr>
        <w:t>January 4,2026.</w:t>
      </w:r>
    </w:p>
    <w:p w14:paraId="6CF4CCEA" w14:textId="77777777" w:rsidR="00AA120E" w:rsidRDefault="00AA120E" w:rsidP="00DE74DD">
      <w:pPr>
        <w:tabs>
          <w:tab w:val="left" w:pos="1670"/>
        </w:tabs>
        <w:spacing w:line="276" w:lineRule="auto"/>
        <w:ind w:left="142"/>
        <w:rPr>
          <w:b/>
          <w:bCs/>
          <w:sz w:val="24"/>
          <w:szCs w:val="24"/>
          <w:u w:val="single"/>
        </w:rPr>
      </w:pPr>
    </w:p>
    <w:p w14:paraId="4743567D" w14:textId="28D0CA7C" w:rsidR="00F6778A" w:rsidRPr="00C44369" w:rsidRDefault="00F6778A" w:rsidP="00DE74DD">
      <w:pPr>
        <w:numPr>
          <w:ilvl w:val="0"/>
          <w:numId w:val="3"/>
        </w:numPr>
        <w:tabs>
          <w:tab w:val="left" w:pos="1670"/>
        </w:tabs>
        <w:spacing w:after="240" w:line="276" w:lineRule="auto"/>
        <w:ind w:left="142" w:hanging="677"/>
        <w:rPr>
          <w:b/>
          <w:bCs/>
          <w:sz w:val="24"/>
          <w:szCs w:val="24"/>
          <w:u w:val="single"/>
        </w:rPr>
      </w:pPr>
      <w:r w:rsidRPr="00C44369">
        <w:rPr>
          <w:b/>
          <w:bCs/>
          <w:sz w:val="24"/>
          <w:szCs w:val="24"/>
          <w:u w:val="single"/>
        </w:rPr>
        <w:t>Special Education Review</w:t>
      </w:r>
    </w:p>
    <w:p w14:paraId="1489932A" w14:textId="77777777" w:rsidR="00D07789" w:rsidRPr="00C44369" w:rsidRDefault="00D07789" w:rsidP="00DE74DD">
      <w:pPr>
        <w:spacing w:before="240"/>
        <w:ind w:left="-535"/>
        <w:rPr>
          <w:sz w:val="24"/>
          <w:szCs w:val="24"/>
        </w:rPr>
      </w:pPr>
      <w:bookmarkStart w:id="1" w:name="_Hlk219474430"/>
      <w:r w:rsidRPr="00C44369">
        <w:rPr>
          <w:sz w:val="24"/>
          <w:szCs w:val="24"/>
        </w:rPr>
        <w:t>With regards to the Special Education Review, the Interim Director shared:</w:t>
      </w:r>
    </w:p>
    <w:p w14:paraId="7CDF7A8F" w14:textId="77777777" w:rsidR="00D07789" w:rsidRPr="00C44369" w:rsidRDefault="00D07789" w:rsidP="00DE74DD">
      <w:pPr>
        <w:pStyle w:val="ListParagraph"/>
        <w:numPr>
          <w:ilvl w:val="0"/>
          <w:numId w:val="2"/>
        </w:numPr>
        <w:ind w:left="142" w:right="140"/>
        <w:rPr>
          <w:sz w:val="24"/>
          <w:szCs w:val="24"/>
          <w:lang w:val="en-CA"/>
        </w:rPr>
      </w:pPr>
      <w:r w:rsidRPr="00C44369">
        <w:rPr>
          <w:sz w:val="24"/>
          <w:szCs w:val="24"/>
        </w:rPr>
        <w:t>As pa</w:t>
      </w:r>
      <w:r w:rsidRPr="00C44369">
        <w:rPr>
          <w:sz w:val="24"/>
          <w:szCs w:val="24"/>
          <w:lang w:val="en-CA"/>
        </w:rPr>
        <w:t xml:space="preserve">rt of the Multi-Year Strategic Plan introduced last year, the TDSB is looking to strengthen work to support students, with </w:t>
      </w:r>
      <w:proofErr w:type="gramStart"/>
      <w:r w:rsidRPr="00C44369">
        <w:rPr>
          <w:sz w:val="24"/>
          <w:szCs w:val="24"/>
          <w:lang w:val="en-CA"/>
        </w:rPr>
        <w:t>an immediate</w:t>
      </w:r>
      <w:proofErr w:type="gramEnd"/>
      <w:r w:rsidRPr="00C44369">
        <w:rPr>
          <w:sz w:val="24"/>
          <w:szCs w:val="24"/>
          <w:lang w:val="en-CA"/>
        </w:rPr>
        <w:t xml:space="preserve"> priority being strengthening the achievement and outcomes for students with special education needs and disabilities.  </w:t>
      </w:r>
    </w:p>
    <w:p w14:paraId="246DCB05" w14:textId="77777777" w:rsidR="00D07789" w:rsidRPr="00C44369" w:rsidRDefault="00D07789" w:rsidP="00DE74DD">
      <w:pPr>
        <w:pStyle w:val="ListParagraph"/>
        <w:numPr>
          <w:ilvl w:val="0"/>
          <w:numId w:val="2"/>
        </w:numPr>
        <w:ind w:left="142" w:right="140"/>
        <w:rPr>
          <w:sz w:val="24"/>
          <w:szCs w:val="24"/>
          <w:lang w:val="en-CA"/>
        </w:rPr>
      </w:pPr>
      <w:r w:rsidRPr="00C44369">
        <w:rPr>
          <w:sz w:val="24"/>
          <w:szCs w:val="24"/>
          <w:lang w:val="en-CA"/>
        </w:rPr>
        <w:t>Over the coming months, the Research and Special Education and Inclusion Departments, with leadership from Dr. Gillian Parekh, will look at research along with evidence-based best practices from across the country and around the world.</w:t>
      </w:r>
    </w:p>
    <w:p w14:paraId="23123717" w14:textId="77777777" w:rsidR="00D07789" w:rsidRPr="00C44369" w:rsidRDefault="00D07789" w:rsidP="00DE74DD">
      <w:pPr>
        <w:pStyle w:val="ListParagraph"/>
        <w:numPr>
          <w:ilvl w:val="0"/>
          <w:numId w:val="2"/>
        </w:numPr>
        <w:ind w:left="142" w:right="140"/>
        <w:rPr>
          <w:sz w:val="24"/>
          <w:szCs w:val="24"/>
          <w:lang w:val="en-CA"/>
        </w:rPr>
      </w:pPr>
      <w:r w:rsidRPr="00C44369">
        <w:rPr>
          <w:sz w:val="24"/>
          <w:szCs w:val="24"/>
          <w:lang w:val="en-CA"/>
        </w:rPr>
        <w:t>This work will be focused on three main areas: strengthening special education supports and programs, addressing disparities in access to programs, and improving student achievement and outcomes.  </w:t>
      </w:r>
    </w:p>
    <w:p w14:paraId="0CD830A5" w14:textId="77777777" w:rsidR="00D07789" w:rsidRPr="00C44369" w:rsidRDefault="00D07789" w:rsidP="00DE74DD">
      <w:pPr>
        <w:pStyle w:val="ListParagraph"/>
        <w:numPr>
          <w:ilvl w:val="0"/>
          <w:numId w:val="2"/>
        </w:numPr>
        <w:ind w:left="142" w:right="140"/>
        <w:rPr>
          <w:sz w:val="24"/>
          <w:szCs w:val="24"/>
          <w:lang w:val="en-CA"/>
        </w:rPr>
      </w:pPr>
      <w:r w:rsidRPr="00C44369">
        <w:rPr>
          <w:sz w:val="24"/>
          <w:szCs w:val="24"/>
          <w:lang w:val="en-CA"/>
        </w:rPr>
        <w:t>Early work is already underway and will be completed over the next two years: The first phase will involve a targeted cross-jurisdictional scan of sector best practices, and the second phase will see the completion of a report with evidence-informed recommendations.</w:t>
      </w:r>
    </w:p>
    <w:p w14:paraId="5CCEE1C3" w14:textId="77777777" w:rsidR="00D07789" w:rsidRPr="00C44369" w:rsidRDefault="00D07789" w:rsidP="00DE74DD">
      <w:pPr>
        <w:pStyle w:val="ListParagraph"/>
        <w:numPr>
          <w:ilvl w:val="0"/>
          <w:numId w:val="2"/>
        </w:numPr>
        <w:ind w:left="142" w:right="140"/>
        <w:rPr>
          <w:sz w:val="24"/>
          <w:szCs w:val="24"/>
          <w:lang w:val="en-CA"/>
        </w:rPr>
      </w:pPr>
      <w:r w:rsidRPr="00C44369">
        <w:rPr>
          <w:sz w:val="24"/>
          <w:szCs w:val="24"/>
          <w:lang w:val="en-CA"/>
        </w:rPr>
        <w:t>Once the report has been completed, early findings and recommendations will be shared with SEAC in its capacity as an advisory body.  </w:t>
      </w:r>
    </w:p>
    <w:p w14:paraId="085106A5" w14:textId="7DBD2BBF" w:rsidR="005B5695" w:rsidRDefault="00D07789" w:rsidP="00DE74DD">
      <w:pPr>
        <w:pStyle w:val="ListParagraph"/>
        <w:numPr>
          <w:ilvl w:val="0"/>
          <w:numId w:val="2"/>
        </w:numPr>
        <w:ind w:left="142" w:right="140"/>
        <w:rPr>
          <w:sz w:val="24"/>
          <w:szCs w:val="24"/>
          <w:lang w:val="en-CA"/>
        </w:rPr>
      </w:pPr>
      <w:r w:rsidRPr="00C44369">
        <w:rPr>
          <w:sz w:val="24"/>
          <w:szCs w:val="24"/>
          <w:lang w:val="en-CA"/>
        </w:rPr>
        <w:t>The goal is to implement recommendations beginning in the 2027-28 school year. </w:t>
      </w:r>
      <w:bookmarkEnd w:id="1"/>
    </w:p>
    <w:p w14:paraId="350A320A" w14:textId="77777777" w:rsidR="001267B6" w:rsidRPr="00C44369" w:rsidRDefault="001267B6" w:rsidP="00DE74DD">
      <w:pPr>
        <w:pStyle w:val="ListParagraph"/>
        <w:ind w:left="142" w:right="140"/>
        <w:rPr>
          <w:sz w:val="24"/>
          <w:szCs w:val="24"/>
          <w:lang w:val="en-CA"/>
        </w:rPr>
      </w:pPr>
    </w:p>
    <w:p w14:paraId="3A797EC2" w14:textId="77777777" w:rsidR="00AA696D" w:rsidRPr="00C44369" w:rsidRDefault="00AA696D" w:rsidP="00DE74DD">
      <w:pPr>
        <w:numPr>
          <w:ilvl w:val="0"/>
          <w:numId w:val="3"/>
        </w:numPr>
        <w:tabs>
          <w:tab w:val="left" w:pos="1670"/>
        </w:tabs>
        <w:spacing w:after="240" w:line="276" w:lineRule="auto"/>
        <w:ind w:left="142" w:hanging="677"/>
        <w:rPr>
          <w:b/>
          <w:sz w:val="24"/>
          <w:szCs w:val="24"/>
          <w:u w:val="single"/>
        </w:rPr>
      </w:pPr>
      <w:r w:rsidRPr="00C44369">
        <w:rPr>
          <w:b/>
          <w:sz w:val="24"/>
          <w:szCs w:val="24"/>
          <w:u w:val="single"/>
        </w:rPr>
        <w:t>Association and Community Member Updates</w:t>
      </w:r>
      <w:r w:rsidRPr="00C44369">
        <w:rPr>
          <w:b/>
          <w:sz w:val="24"/>
          <w:szCs w:val="24"/>
        </w:rPr>
        <w:t xml:space="preserve"> </w:t>
      </w:r>
      <w:r w:rsidRPr="00C44369">
        <w:rPr>
          <w:sz w:val="24"/>
          <w:szCs w:val="24"/>
        </w:rPr>
        <w:t>–</w:t>
      </w:r>
      <w:r w:rsidRPr="00C44369">
        <w:rPr>
          <w:b/>
          <w:sz w:val="24"/>
          <w:szCs w:val="24"/>
        </w:rPr>
        <w:t xml:space="preserve"> </w:t>
      </w:r>
      <w:r w:rsidRPr="00C44369">
        <w:rPr>
          <w:bCs/>
          <w:sz w:val="24"/>
          <w:szCs w:val="24"/>
        </w:rPr>
        <w:t>NIL</w:t>
      </w:r>
    </w:p>
    <w:p w14:paraId="5A40EF04" w14:textId="2E4B5ABA" w:rsidR="00BF3136" w:rsidRPr="00C44369" w:rsidRDefault="00AA696D" w:rsidP="00DE74DD">
      <w:pPr>
        <w:numPr>
          <w:ilvl w:val="0"/>
          <w:numId w:val="3"/>
        </w:numPr>
        <w:tabs>
          <w:tab w:val="left" w:pos="1670"/>
        </w:tabs>
        <w:spacing w:after="240" w:line="276" w:lineRule="auto"/>
        <w:ind w:left="142" w:hanging="677"/>
        <w:rPr>
          <w:b/>
          <w:sz w:val="24"/>
          <w:szCs w:val="24"/>
          <w:u w:val="single"/>
        </w:rPr>
      </w:pPr>
      <w:r w:rsidRPr="00C44369">
        <w:rPr>
          <w:b/>
          <w:sz w:val="24"/>
          <w:szCs w:val="24"/>
          <w:u w:val="single"/>
        </w:rPr>
        <w:t>Safety Plans</w:t>
      </w:r>
      <w:r w:rsidRPr="00C44369">
        <w:rPr>
          <w:b/>
          <w:sz w:val="24"/>
          <w:szCs w:val="24"/>
        </w:rPr>
        <w:t xml:space="preserve"> </w:t>
      </w:r>
      <w:r w:rsidRPr="00C44369">
        <w:rPr>
          <w:sz w:val="24"/>
          <w:szCs w:val="24"/>
        </w:rPr>
        <w:t>–</w:t>
      </w:r>
      <w:r w:rsidRPr="00C44369">
        <w:rPr>
          <w:b/>
          <w:sz w:val="24"/>
          <w:szCs w:val="24"/>
        </w:rPr>
        <w:t xml:space="preserve"> </w:t>
      </w:r>
      <w:r w:rsidRPr="00C44369">
        <w:rPr>
          <w:bCs/>
          <w:sz w:val="24"/>
          <w:szCs w:val="24"/>
        </w:rPr>
        <w:t>Deferred</w:t>
      </w:r>
    </w:p>
    <w:p w14:paraId="2B348353" w14:textId="77777777" w:rsidR="00DE74DD" w:rsidRPr="00DE74DD" w:rsidRDefault="00AA696D" w:rsidP="00DE74DD">
      <w:pPr>
        <w:widowControl/>
        <w:numPr>
          <w:ilvl w:val="0"/>
          <w:numId w:val="3"/>
        </w:numPr>
        <w:tabs>
          <w:tab w:val="left" w:pos="1670"/>
        </w:tabs>
        <w:autoSpaceDE/>
        <w:autoSpaceDN/>
        <w:spacing w:after="240" w:line="276" w:lineRule="auto"/>
        <w:ind w:left="142" w:hanging="677"/>
        <w:rPr>
          <w:sz w:val="24"/>
          <w:szCs w:val="24"/>
        </w:rPr>
      </w:pPr>
      <w:r w:rsidRPr="00DE74DD">
        <w:rPr>
          <w:b/>
          <w:sz w:val="24"/>
          <w:szCs w:val="24"/>
          <w:u w:val="single"/>
        </w:rPr>
        <w:t xml:space="preserve">Adjournment </w:t>
      </w:r>
      <w:r w:rsidR="00DE74DD" w:rsidRPr="00DE74DD">
        <w:rPr>
          <w:bCs/>
          <w:sz w:val="24"/>
          <w:szCs w:val="24"/>
        </w:rPr>
        <w:t xml:space="preserve"> </w:t>
      </w:r>
    </w:p>
    <w:p w14:paraId="3BD51BE1" w14:textId="1563A819" w:rsidR="003D62EF" w:rsidRPr="00DE74DD" w:rsidRDefault="00DE74DD" w:rsidP="00DE74DD">
      <w:pPr>
        <w:widowControl/>
        <w:tabs>
          <w:tab w:val="left" w:pos="1670"/>
        </w:tabs>
        <w:autoSpaceDE/>
        <w:autoSpaceDN/>
        <w:spacing w:after="240" w:line="276" w:lineRule="auto"/>
        <w:ind w:left="-535"/>
        <w:rPr>
          <w:sz w:val="24"/>
          <w:szCs w:val="24"/>
        </w:rPr>
      </w:pPr>
      <w:r w:rsidRPr="00DE74DD">
        <w:rPr>
          <w:bCs/>
          <w:sz w:val="24"/>
          <w:szCs w:val="24"/>
        </w:rPr>
        <w:t xml:space="preserve">At </w:t>
      </w:r>
      <w:r w:rsidR="00D07789" w:rsidRPr="00DE74DD">
        <w:rPr>
          <w:spacing w:val="-2"/>
          <w:sz w:val="24"/>
          <w:szCs w:val="24"/>
        </w:rPr>
        <w:t xml:space="preserve">9:07 </w:t>
      </w:r>
      <w:r w:rsidR="00D07789" w:rsidRPr="00DE74DD">
        <w:rPr>
          <w:sz w:val="24"/>
          <w:szCs w:val="24"/>
        </w:rPr>
        <w:t xml:space="preserve">p.m., the meeting adjourned. </w:t>
      </w:r>
    </w:p>
    <w:p w14:paraId="0EEE2FB5" w14:textId="0B7C062E" w:rsidR="00C50F0B" w:rsidRPr="00AA696D" w:rsidRDefault="00C50F0B" w:rsidP="00DE74DD">
      <w:pPr>
        <w:widowControl/>
        <w:autoSpaceDE/>
        <w:autoSpaceDN/>
        <w:spacing w:line="276" w:lineRule="auto"/>
        <w:ind w:left="142" w:right="180" w:firstLine="720"/>
        <w:jc w:val="right"/>
        <w:rPr>
          <w:sz w:val="24"/>
          <w:szCs w:val="24"/>
        </w:rPr>
      </w:pPr>
    </w:p>
    <w:sectPr w:rsidR="00C50F0B" w:rsidRPr="00AA696D" w:rsidSect="00BF3136">
      <w:headerReference w:type="default" r:id="rId11"/>
      <w:footerReference w:type="default" r:id="rId12"/>
      <w:pgSz w:w="12240" w:h="15840"/>
      <w:pgMar w:top="1440" w:right="1440" w:bottom="1440" w:left="1440"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ED3E" w14:textId="77777777" w:rsidR="006339B8" w:rsidRDefault="006339B8" w:rsidP="00C32A23">
      <w:r>
        <w:separator/>
      </w:r>
    </w:p>
  </w:endnote>
  <w:endnote w:type="continuationSeparator" w:id="0">
    <w:p w14:paraId="2A25765B" w14:textId="77777777" w:rsidR="006339B8" w:rsidRDefault="006339B8" w:rsidP="00C3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419235"/>
      <w:docPartObj>
        <w:docPartGallery w:val="Page Numbers (Bottom of Page)"/>
        <w:docPartUnique/>
      </w:docPartObj>
    </w:sdtPr>
    <w:sdtContent>
      <w:sdt>
        <w:sdtPr>
          <w:id w:val="1728636285"/>
          <w:docPartObj>
            <w:docPartGallery w:val="Page Numbers (Top of Page)"/>
            <w:docPartUnique/>
          </w:docPartObj>
        </w:sdtPr>
        <w:sdtContent>
          <w:p w14:paraId="3425A293" w14:textId="77777777" w:rsidR="00F364B8" w:rsidRDefault="00797A0A">
            <w:pPr>
              <w:pStyle w:val="Footer"/>
              <w:jc w:val="center"/>
            </w:pPr>
            <w:r w:rsidRPr="000F22B7">
              <w:rPr>
                <w:sz w:val="20"/>
                <w:szCs w:val="20"/>
              </w:rPr>
              <w:t xml:space="preserve">Page </w:t>
            </w:r>
            <w:r w:rsidRPr="000F22B7">
              <w:rPr>
                <w:b/>
                <w:bCs/>
                <w:sz w:val="20"/>
                <w:szCs w:val="20"/>
              </w:rPr>
              <w:fldChar w:fldCharType="begin"/>
            </w:r>
            <w:r w:rsidRPr="000F22B7">
              <w:rPr>
                <w:b/>
                <w:bCs/>
                <w:sz w:val="20"/>
                <w:szCs w:val="20"/>
              </w:rPr>
              <w:instrText xml:space="preserve"> PAGE </w:instrText>
            </w:r>
            <w:r w:rsidRPr="000F22B7">
              <w:rPr>
                <w:b/>
                <w:bCs/>
                <w:sz w:val="20"/>
                <w:szCs w:val="20"/>
              </w:rPr>
              <w:fldChar w:fldCharType="separate"/>
            </w:r>
            <w:r w:rsidRPr="000F22B7">
              <w:rPr>
                <w:b/>
                <w:bCs/>
                <w:noProof/>
                <w:sz w:val="20"/>
                <w:szCs w:val="20"/>
              </w:rPr>
              <w:t>2</w:t>
            </w:r>
            <w:r w:rsidRPr="000F22B7">
              <w:rPr>
                <w:b/>
                <w:bCs/>
                <w:sz w:val="20"/>
                <w:szCs w:val="20"/>
              </w:rPr>
              <w:fldChar w:fldCharType="end"/>
            </w:r>
            <w:r w:rsidRPr="000F22B7">
              <w:rPr>
                <w:sz w:val="20"/>
                <w:szCs w:val="20"/>
              </w:rPr>
              <w:t xml:space="preserve"> of </w:t>
            </w:r>
            <w:r w:rsidRPr="000F22B7">
              <w:rPr>
                <w:b/>
                <w:bCs/>
                <w:sz w:val="20"/>
                <w:szCs w:val="20"/>
              </w:rPr>
              <w:fldChar w:fldCharType="begin"/>
            </w:r>
            <w:r w:rsidRPr="000F22B7">
              <w:rPr>
                <w:b/>
                <w:bCs/>
                <w:sz w:val="20"/>
                <w:szCs w:val="20"/>
              </w:rPr>
              <w:instrText xml:space="preserve"> NUMPAGES  </w:instrText>
            </w:r>
            <w:r w:rsidRPr="000F22B7">
              <w:rPr>
                <w:b/>
                <w:bCs/>
                <w:sz w:val="20"/>
                <w:szCs w:val="20"/>
              </w:rPr>
              <w:fldChar w:fldCharType="separate"/>
            </w:r>
            <w:r w:rsidRPr="000F22B7">
              <w:rPr>
                <w:b/>
                <w:bCs/>
                <w:noProof/>
                <w:sz w:val="20"/>
                <w:szCs w:val="20"/>
              </w:rPr>
              <w:t>2</w:t>
            </w:r>
            <w:r w:rsidRPr="000F22B7">
              <w:rPr>
                <w:b/>
                <w:bCs/>
                <w:sz w:val="20"/>
                <w:szCs w:val="20"/>
              </w:rPr>
              <w:fldChar w:fldCharType="end"/>
            </w:r>
          </w:p>
        </w:sdtContent>
      </w:sdt>
    </w:sdtContent>
  </w:sdt>
  <w:p w14:paraId="22DAA7B0" w14:textId="77777777" w:rsidR="00F364B8" w:rsidRDefault="00F364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6DDB" w14:textId="77777777" w:rsidR="006339B8" w:rsidRDefault="006339B8" w:rsidP="00C32A23">
      <w:r>
        <w:separator/>
      </w:r>
    </w:p>
  </w:footnote>
  <w:footnote w:type="continuationSeparator" w:id="0">
    <w:p w14:paraId="1D490487" w14:textId="77777777" w:rsidR="006339B8" w:rsidRDefault="006339B8" w:rsidP="00C32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D152" w14:textId="265B20BD" w:rsidR="00BF3136" w:rsidRDefault="00BF3136" w:rsidP="00BF3136">
    <w:pPr>
      <w:pStyle w:val="aaBody"/>
      <w:tabs>
        <w:tab w:val="right" w:pos="9270"/>
      </w:tabs>
      <w:rPr>
        <w:rFonts w:cs="Arial"/>
      </w:rPr>
    </w:pPr>
    <w:r>
      <w:rPr>
        <w:rFonts w:cs="Arial"/>
      </w:rPr>
      <w:t xml:space="preserve">           </w:t>
    </w:r>
  </w:p>
  <w:p w14:paraId="358CFD8E" w14:textId="7A677B62" w:rsidR="00BF3136" w:rsidRDefault="00BF3136" w:rsidP="00BF3136">
    <w:pPr>
      <w:pStyle w:val="aaBody"/>
      <w:tabs>
        <w:tab w:val="right" w:pos="9270"/>
      </w:tabs>
      <w:spacing w:after="0"/>
      <w:rPr>
        <w:rFonts w:cs="Arial"/>
      </w:rPr>
    </w:pPr>
    <w:r>
      <w:rPr>
        <w:noProof/>
      </w:rPr>
      <w:drawing>
        <wp:inline distT="0" distB="0" distL="0" distR="0" wp14:anchorId="6031DB49" wp14:editId="73B65FCD">
          <wp:extent cx="2210462" cy="829160"/>
          <wp:effectExtent l="0" t="0" r="0" b="9525"/>
          <wp:docPr id="1912856546"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98035" name="Picture 1" descr="A logo for a schoo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70" cy="855871"/>
                  </a:xfrm>
                  <a:prstGeom prst="rect">
                    <a:avLst/>
                  </a:prstGeom>
                  <a:noFill/>
                  <a:ln>
                    <a:noFill/>
                  </a:ln>
                </pic:spPr>
              </pic:pic>
            </a:graphicData>
          </a:graphic>
        </wp:inline>
      </w:drawing>
    </w:r>
    <w:r>
      <w:rPr>
        <w:rFonts w:cs="Arial"/>
      </w:rPr>
      <w:t xml:space="preserve">                                                       </w:t>
    </w:r>
    <w:r w:rsidR="00C3155F">
      <w:rPr>
        <w:rFonts w:cs="Arial"/>
      </w:rPr>
      <w:t xml:space="preserve"> </w:t>
    </w:r>
    <w:r w:rsidR="00DE74DD">
      <w:rPr>
        <w:rFonts w:cs="Arial"/>
      </w:rPr>
      <w:t>January 12</w:t>
    </w:r>
    <w:r>
      <w:rPr>
        <w:rFonts w:cs="Arial"/>
      </w:rPr>
      <w:t>, 202</w:t>
    </w:r>
    <w:r w:rsidR="00DE74DD">
      <w:rPr>
        <w:rFonts w:cs="Arial"/>
      </w:rPr>
      <w:t>6</w:t>
    </w:r>
  </w:p>
  <w:p w14:paraId="239537FB" w14:textId="7F483D9F" w:rsidR="005202F5" w:rsidRPr="00BF3136" w:rsidRDefault="00BF3136" w:rsidP="00BF3136">
    <w:pPr>
      <w:pStyle w:val="aaBody"/>
      <w:tabs>
        <w:tab w:val="right" w:pos="9270"/>
      </w:tabs>
      <w:rPr>
        <w:rFonts w:cs="Arial"/>
      </w:rPr>
    </w:pPr>
    <w:r>
      <w:rPr>
        <w:rFonts w:cs="Arial"/>
        <w:noProof/>
      </w:rPr>
      <mc:AlternateContent>
        <mc:Choice Requires="wps">
          <w:drawing>
            <wp:inline distT="0" distB="0" distL="0" distR="0" wp14:anchorId="73E9C718" wp14:editId="293290C2">
              <wp:extent cx="5964702" cy="0"/>
              <wp:effectExtent l="0" t="0" r="0" b="0"/>
              <wp:docPr id="1" name="Line 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7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69F28D8" id="Line 267" o:spid="_x0000_s1026" alt="&quot;&quot;" style="visibility:visible;mso-wrap-style:square;mso-left-percent:-10001;mso-top-percent:-10001;mso-position-horizontal:absolute;mso-position-horizontal-relative:char;mso-position-vertical:absolute;mso-position-vertical-relative:line;mso-left-percent:-10001;mso-top-percent:-10001" from="0,0" to="46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VBsAEAAEgDAAAOAAAAZHJzL2Uyb0RvYy54bWysU8Fu2zAMvQ/YPwi6L3aCpVuNOD2k6y7d&#10;FqDdBzCSbAuTRYFU4uTvJ6lJWmy3YT4Iokg+vfdEr+6OoxMHQ2zRt3I+q6UwXqG2vm/lz+eHD5+l&#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">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68A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26F34"/>
    <w:multiLevelType w:val="hybridMultilevel"/>
    <w:tmpl w:val="A87ACC46"/>
    <w:lvl w:ilvl="0" w:tplc="19BA4E9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1EB18BA"/>
    <w:multiLevelType w:val="hybridMultilevel"/>
    <w:tmpl w:val="B2784EF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75207C"/>
    <w:multiLevelType w:val="multilevel"/>
    <w:tmpl w:val="E8E2E2A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37002FF5"/>
    <w:multiLevelType w:val="hybridMultilevel"/>
    <w:tmpl w:val="EBB2C2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9400C9C"/>
    <w:multiLevelType w:val="hybridMultilevel"/>
    <w:tmpl w:val="9DF8A1D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FB25E80"/>
    <w:multiLevelType w:val="hybridMultilevel"/>
    <w:tmpl w:val="F39406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0996AC4"/>
    <w:multiLevelType w:val="hybridMultilevel"/>
    <w:tmpl w:val="5B94AD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B141576"/>
    <w:multiLevelType w:val="hybridMultilevel"/>
    <w:tmpl w:val="02B88C96"/>
    <w:lvl w:ilvl="0" w:tplc="C70E1A42">
      <w:start w:val="1"/>
      <w:numFmt w:val="decimal"/>
      <w:lvlText w:val="%1."/>
      <w:lvlJc w:val="left"/>
      <w:pPr>
        <w:ind w:left="360" w:hanging="360"/>
      </w:pPr>
      <w:rPr>
        <w:rFonts w:hint="default"/>
        <w:b/>
        <w:bCs/>
        <w:u w:val="none"/>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51212F68"/>
    <w:multiLevelType w:val="hybridMultilevel"/>
    <w:tmpl w:val="00DC72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9AC149F"/>
    <w:multiLevelType w:val="hybridMultilevel"/>
    <w:tmpl w:val="E1889D7C"/>
    <w:lvl w:ilvl="0" w:tplc="C3182AE4">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0200809">
    <w:abstractNumId w:val="0"/>
  </w:num>
  <w:num w:numId="2" w16cid:durableId="281498367">
    <w:abstractNumId w:val="9"/>
  </w:num>
  <w:num w:numId="3" w16cid:durableId="1674993055">
    <w:abstractNumId w:val="8"/>
  </w:num>
  <w:num w:numId="4" w16cid:durableId="1797411159">
    <w:abstractNumId w:val="7"/>
  </w:num>
  <w:num w:numId="5" w16cid:durableId="773525662">
    <w:abstractNumId w:val="4"/>
  </w:num>
  <w:num w:numId="6" w16cid:durableId="1692535225">
    <w:abstractNumId w:val="6"/>
  </w:num>
  <w:num w:numId="7" w16cid:durableId="1253246260">
    <w:abstractNumId w:val="5"/>
  </w:num>
  <w:num w:numId="8" w16cid:durableId="1150943724">
    <w:abstractNumId w:val="2"/>
  </w:num>
  <w:num w:numId="9" w16cid:durableId="793864780">
    <w:abstractNumId w:val="3"/>
  </w:num>
  <w:num w:numId="10" w16cid:durableId="793599361">
    <w:abstractNumId w:val="10"/>
  </w:num>
  <w:num w:numId="11" w16cid:durableId="1768039210">
    <w:abstractNumId w:val="0"/>
  </w:num>
  <w:num w:numId="12" w16cid:durableId="6491172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88"/>
    <w:rsid w:val="00002455"/>
    <w:rsid w:val="00010A80"/>
    <w:rsid w:val="00021322"/>
    <w:rsid w:val="00032B6C"/>
    <w:rsid w:val="00033953"/>
    <w:rsid w:val="0005244E"/>
    <w:rsid w:val="000538E6"/>
    <w:rsid w:val="000972F0"/>
    <w:rsid w:val="000C4C78"/>
    <w:rsid w:val="000D27B1"/>
    <w:rsid w:val="000E3738"/>
    <w:rsid w:val="000F0818"/>
    <w:rsid w:val="000F1ECF"/>
    <w:rsid w:val="000F76ED"/>
    <w:rsid w:val="00125CF0"/>
    <w:rsid w:val="001267B6"/>
    <w:rsid w:val="001335C6"/>
    <w:rsid w:val="00151DEB"/>
    <w:rsid w:val="001537B1"/>
    <w:rsid w:val="00157898"/>
    <w:rsid w:val="00175989"/>
    <w:rsid w:val="001842DF"/>
    <w:rsid w:val="001A1C8B"/>
    <w:rsid w:val="001D1558"/>
    <w:rsid w:val="001D427C"/>
    <w:rsid w:val="001F2530"/>
    <w:rsid w:val="001F4DB0"/>
    <w:rsid w:val="001F6852"/>
    <w:rsid w:val="00214D1D"/>
    <w:rsid w:val="00216552"/>
    <w:rsid w:val="002225A1"/>
    <w:rsid w:val="00226EE8"/>
    <w:rsid w:val="0024294D"/>
    <w:rsid w:val="002429D2"/>
    <w:rsid w:val="0024776F"/>
    <w:rsid w:val="00260807"/>
    <w:rsid w:val="00261517"/>
    <w:rsid w:val="00273C30"/>
    <w:rsid w:val="002855D2"/>
    <w:rsid w:val="0028631F"/>
    <w:rsid w:val="002958EE"/>
    <w:rsid w:val="002A049C"/>
    <w:rsid w:val="002A29D2"/>
    <w:rsid w:val="002A4DFE"/>
    <w:rsid w:val="002B49EF"/>
    <w:rsid w:val="002C5A60"/>
    <w:rsid w:val="002C5CEA"/>
    <w:rsid w:val="002D6CB9"/>
    <w:rsid w:val="002F6339"/>
    <w:rsid w:val="0032173B"/>
    <w:rsid w:val="00334082"/>
    <w:rsid w:val="00352848"/>
    <w:rsid w:val="00367FA0"/>
    <w:rsid w:val="00383A7F"/>
    <w:rsid w:val="003938E1"/>
    <w:rsid w:val="0039680D"/>
    <w:rsid w:val="003A2AD6"/>
    <w:rsid w:val="003B0BF0"/>
    <w:rsid w:val="003B1347"/>
    <w:rsid w:val="003D62EF"/>
    <w:rsid w:val="003E1E37"/>
    <w:rsid w:val="003F126E"/>
    <w:rsid w:val="0041002C"/>
    <w:rsid w:val="00417BA5"/>
    <w:rsid w:val="00420147"/>
    <w:rsid w:val="00425B7C"/>
    <w:rsid w:val="00431371"/>
    <w:rsid w:val="004417ED"/>
    <w:rsid w:val="004436A5"/>
    <w:rsid w:val="004444AB"/>
    <w:rsid w:val="00447577"/>
    <w:rsid w:val="00471CDB"/>
    <w:rsid w:val="00472B26"/>
    <w:rsid w:val="0047595D"/>
    <w:rsid w:val="004A5BAA"/>
    <w:rsid w:val="004E6488"/>
    <w:rsid w:val="004F1A9A"/>
    <w:rsid w:val="005202F5"/>
    <w:rsid w:val="00527444"/>
    <w:rsid w:val="00527A5C"/>
    <w:rsid w:val="00531957"/>
    <w:rsid w:val="0053750B"/>
    <w:rsid w:val="005534C4"/>
    <w:rsid w:val="005565B2"/>
    <w:rsid w:val="0056679D"/>
    <w:rsid w:val="00585442"/>
    <w:rsid w:val="00594F39"/>
    <w:rsid w:val="005A5E03"/>
    <w:rsid w:val="005A7ABA"/>
    <w:rsid w:val="005B0317"/>
    <w:rsid w:val="005B1389"/>
    <w:rsid w:val="005B377E"/>
    <w:rsid w:val="005B5695"/>
    <w:rsid w:val="005C3F80"/>
    <w:rsid w:val="005D366A"/>
    <w:rsid w:val="005F5B42"/>
    <w:rsid w:val="00602780"/>
    <w:rsid w:val="00605AF3"/>
    <w:rsid w:val="006125A4"/>
    <w:rsid w:val="006339B8"/>
    <w:rsid w:val="00672299"/>
    <w:rsid w:val="00683AC1"/>
    <w:rsid w:val="00687FF9"/>
    <w:rsid w:val="00690F87"/>
    <w:rsid w:val="00691705"/>
    <w:rsid w:val="006A1F1E"/>
    <w:rsid w:val="006A3BEE"/>
    <w:rsid w:val="006B3C0B"/>
    <w:rsid w:val="006B534C"/>
    <w:rsid w:val="006B6A42"/>
    <w:rsid w:val="006C391A"/>
    <w:rsid w:val="006D42E9"/>
    <w:rsid w:val="006F540C"/>
    <w:rsid w:val="00701A42"/>
    <w:rsid w:val="00744400"/>
    <w:rsid w:val="00762EF0"/>
    <w:rsid w:val="00763B16"/>
    <w:rsid w:val="00772016"/>
    <w:rsid w:val="00774AEF"/>
    <w:rsid w:val="007773F4"/>
    <w:rsid w:val="00786D07"/>
    <w:rsid w:val="00787C6C"/>
    <w:rsid w:val="00791615"/>
    <w:rsid w:val="00791B9E"/>
    <w:rsid w:val="00797A0A"/>
    <w:rsid w:val="007A3F7C"/>
    <w:rsid w:val="007A6598"/>
    <w:rsid w:val="007B0881"/>
    <w:rsid w:val="007B23EB"/>
    <w:rsid w:val="007D54A8"/>
    <w:rsid w:val="007F2E22"/>
    <w:rsid w:val="00812638"/>
    <w:rsid w:val="008246D2"/>
    <w:rsid w:val="00842367"/>
    <w:rsid w:val="00845C70"/>
    <w:rsid w:val="00847286"/>
    <w:rsid w:val="00863609"/>
    <w:rsid w:val="00871ABF"/>
    <w:rsid w:val="00873057"/>
    <w:rsid w:val="008759A2"/>
    <w:rsid w:val="008809A8"/>
    <w:rsid w:val="00880BD1"/>
    <w:rsid w:val="00886F7D"/>
    <w:rsid w:val="008940E0"/>
    <w:rsid w:val="00897100"/>
    <w:rsid w:val="008B04A6"/>
    <w:rsid w:val="008C6143"/>
    <w:rsid w:val="008E7779"/>
    <w:rsid w:val="00926978"/>
    <w:rsid w:val="009271A6"/>
    <w:rsid w:val="00927618"/>
    <w:rsid w:val="009308CF"/>
    <w:rsid w:val="00933D8C"/>
    <w:rsid w:val="0094797A"/>
    <w:rsid w:val="00947A02"/>
    <w:rsid w:val="00952DAC"/>
    <w:rsid w:val="0095665F"/>
    <w:rsid w:val="0096160A"/>
    <w:rsid w:val="00965C26"/>
    <w:rsid w:val="00980950"/>
    <w:rsid w:val="009A76F6"/>
    <w:rsid w:val="009B1790"/>
    <w:rsid w:val="009E43F6"/>
    <w:rsid w:val="009F6C25"/>
    <w:rsid w:val="00A34773"/>
    <w:rsid w:val="00A34E41"/>
    <w:rsid w:val="00A3548E"/>
    <w:rsid w:val="00A51B3A"/>
    <w:rsid w:val="00A60A0C"/>
    <w:rsid w:val="00A64F58"/>
    <w:rsid w:val="00A95C40"/>
    <w:rsid w:val="00AA120E"/>
    <w:rsid w:val="00AA48C7"/>
    <w:rsid w:val="00AA696D"/>
    <w:rsid w:val="00AB298B"/>
    <w:rsid w:val="00AD44A7"/>
    <w:rsid w:val="00AE0AD5"/>
    <w:rsid w:val="00B15798"/>
    <w:rsid w:val="00B21105"/>
    <w:rsid w:val="00B325A6"/>
    <w:rsid w:val="00B37662"/>
    <w:rsid w:val="00B54492"/>
    <w:rsid w:val="00B82231"/>
    <w:rsid w:val="00B90E78"/>
    <w:rsid w:val="00B92971"/>
    <w:rsid w:val="00B938EF"/>
    <w:rsid w:val="00BA3244"/>
    <w:rsid w:val="00BC181B"/>
    <w:rsid w:val="00BC1FF7"/>
    <w:rsid w:val="00BD07CE"/>
    <w:rsid w:val="00BE3888"/>
    <w:rsid w:val="00BE6847"/>
    <w:rsid w:val="00BF3136"/>
    <w:rsid w:val="00BF5EC3"/>
    <w:rsid w:val="00C038E5"/>
    <w:rsid w:val="00C03FF3"/>
    <w:rsid w:val="00C06964"/>
    <w:rsid w:val="00C07BB8"/>
    <w:rsid w:val="00C10D11"/>
    <w:rsid w:val="00C20E7A"/>
    <w:rsid w:val="00C226C8"/>
    <w:rsid w:val="00C24CD1"/>
    <w:rsid w:val="00C3155F"/>
    <w:rsid w:val="00C32A23"/>
    <w:rsid w:val="00C36BED"/>
    <w:rsid w:val="00C44369"/>
    <w:rsid w:val="00C50F0B"/>
    <w:rsid w:val="00C81E66"/>
    <w:rsid w:val="00CA0096"/>
    <w:rsid w:val="00CA4773"/>
    <w:rsid w:val="00CB02A8"/>
    <w:rsid w:val="00CC5EC4"/>
    <w:rsid w:val="00CF621D"/>
    <w:rsid w:val="00D06192"/>
    <w:rsid w:val="00D07789"/>
    <w:rsid w:val="00D105DC"/>
    <w:rsid w:val="00D10C63"/>
    <w:rsid w:val="00D13FA7"/>
    <w:rsid w:val="00D16AC8"/>
    <w:rsid w:val="00D20BBC"/>
    <w:rsid w:val="00D2273E"/>
    <w:rsid w:val="00D37AD5"/>
    <w:rsid w:val="00D46B5A"/>
    <w:rsid w:val="00D474A8"/>
    <w:rsid w:val="00D540CF"/>
    <w:rsid w:val="00D54811"/>
    <w:rsid w:val="00D61278"/>
    <w:rsid w:val="00D7128E"/>
    <w:rsid w:val="00D7310B"/>
    <w:rsid w:val="00D74130"/>
    <w:rsid w:val="00D75103"/>
    <w:rsid w:val="00D81D16"/>
    <w:rsid w:val="00D92B62"/>
    <w:rsid w:val="00DA1671"/>
    <w:rsid w:val="00DB0533"/>
    <w:rsid w:val="00DB2C35"/>
    <w:rsid w:val="00DC175C"/>
    <w:rsid w:val="00DD3C06"/>
    <w:rsid w:val="00DE255E"/>
    <w:rsid w:val="00DE74DD"/>
    <w:rsid w:val="00DE7919"/>
    <w:rsid w:val="00DF010A"/>
    <w:rsid w:val="00DF1ADC"/>
    <w:rsid w:val="00E16C7D"/>
    <w:rsid w:val="00E278A4"/>
    <w:rsid w:val="00E34330"/>
    <w:rsid w:val="00E36A93"/>
    <w:rsid w:val="00E56BBC"/>
    <w:rsid w:val="00E6638F"/>
    <w:rsid w:val="00E74B39"/>
    <w:rsid w:val="00EB3FD5"/>
    <w:rsid w:val="00EC3A7A"/>
    <w:rsid w:val="00EE0497"/>
    <w:rsid w:val="00EE52C5"/>
    <w:rsid w:val="00EF5F59"/>
    <w:rsid w:val="00F16347"/>
    <w:rsid w:val="00F23214"/>
    <w:rsid w:val="00F364B8"/>
    <w:rsid w:val="00F4164A"/>
    <w:rsid w:val="00F43D9E"/>
    <w:rsid w:val="00F65B39"/>
    <w:rsid w:val="00F6778A"/>
    <w:rsid w:val="00F7527A"/>
    <w:rsid w:val="00F839C4"/>
    <w:rsid w:val="00F85F1F"/>
    <w:rsid w:val="00F941B3"/>
    <w:rsid w:val="00FB201A"/>
    <w:rsid w:val="00FB51FA"/>
    <w:rsid w:val="00FC7AF9"/>
    <w:rsid w:val="00FD383E"/>
    <w:rsid w:val="00FE6B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77F4F"/>
  <w15:chartTrackingRefBased/>
  <w15:docId w15:val="{EEE3E7B5-8384-4FEF-9AB0-DC201731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BEE"/>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4E6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6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6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E6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E6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E64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4E64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4E64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4E64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6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6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E6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E6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E6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4E6488"/>
    <w:rPr>
      <w:rFonts w:eastAsiaTheme="majorEastAsia" w:cstheme="majorBidi"/>
      <w:color w:val="595959" w:themeColor="text1" w:themeTint="A6"/>
    </w:rPr>
  </w:style>
  <w:style w:type="character" w:customStyle="1" w:styleId="Heading8Char">
    <w:name w:val="Heading 8 Char"/>
    <w:basedOn w:val="DefaultParagraphFont"/>
    <w:link w:val="Heading8"/>
    <w:uiPriority w:val="1"/>
    <w:rsid w:val="004E6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rsid w:val="004E6488"/>
    <w:rPr>
      <w:rFonts w:eastAsiaTheme="majorEastAsia" w:cstheme="majorBidi"/>
      <w:color w:val="272727" w:themeColor="text1" w:themeTint="D8"/>
    </w:rPr>
  </w:style>
  <w:style w:type="paragraph" w:styleId="Title">
    <w:name w:val="Title"/>
    <w:basedOn w:val="Normal"/>
    <w:next w:val="Normal"/>
    <w:link w:val="TitleChar"/>
    <w:uiPriority w:val="10"/>
    <w:qFormat/>
    <w:rsid w:val="004E64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488"/>
    <w:pPr>
      <w:spacing w:before="160"/>
      <w:jc w:val="center"/>
    </w:pPr>
    <w:rPr>
      <w:i/>
      <w:iCs/>
      <w:color w:val="404040" w:themeColor="text1" w:themeTint="BF"/>
    </w:rPr>
  </w:style>
  <w:style w:type="character" w:customStyle="1" w:styleId="QuoteChar">
    <w:name w:val="Quote Char"/>
    <w:basedOn w:val="DefaultParagraphFont"/>
    <w:link w:val="Quote"/>
    <w:uiPriority w:val="29"/>
    <w:rsid w:val="004E6488"/>
    <w:rPr>
      <w:i/>
      <w:iCs/>
      <w:color w:val="404040" w:themeColor="text1" w:themeTint="BF"/>
    </w:rPr>
  </w:style>
  <w:style w:type="paragraph" w:styleId="ListParagraph">
    <w:name w:val="List Paragraph"/>
    <w:basedOn w:val="Normal"/>
    <w:uiPriority w:val="34"/>
    <w:qFormat/>
    <w:rsid w:val="004E6488"/>
    <w:pPr>
      <w:ind w:left="720"/>
      <w:contextualSpacing/>
    </w:pPr>
  </w:style>
  <w:style w:type="character" w:styleId="IntenseEmphasis">
    <w:name w:val="Intense Emphasis"/>
    <w:basedOn w:val="DefaultParagraphFont"/>
    <w:uiPriority w:val="21"/>
    <w:qFormat/>
    <w:rsid w:val="004E6488"/>
    <w:rPr>
      <w:i/>
      <w:iCs/>
      <w:color w:val="0F4761" w:themeColor="accent1" w:themeShade="BF"/>
    </w:rPr>
  </w:style>
  <w:style w:type="paragraph" w:styleId="IntenseQuote">
    <w:name w:val="Intense Quote"/>
    <w:basedOn w:val="Normal"/>
    <w:next w:val="Normal"/>
    <w:link w:val="IntenseQuoteChar"/>
    <w:uiPriority w:val="30"/>
    <w:qFormat/>
    <w:rsid w:val="004E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488"/>
    <w:rPr>
      <w:i/>
      <w:iCs/>
      <w:color w:val="0F4761" w:themeColor="accent1" w:themeShade="BF"/>
    </w:rPr>
  </w:style>
  <w:style w:type="character" w:styleId="IntenseReference">
    <w:name w:val="Intense Reference"/>
    <w:basedOn w:val="DefaultParagraphFont"/>
    <w:uiPriority w:val="32"/>
    <w:qFormat/>
    <w:rsid w:val="004E6488"/>
    <w:rPr>
      <w:b/>
      <w:bCs/>
      <w:smallCaps/>
      <w:color w:val="0F4761" w:themeColor="accent1" w:themeShade="BF"/>
      <w:spacing w:val="5"/>
    </w:rPr>
  </w:style>
  <w:style w:type="paragraph" w:styleId="BodyText">
    <w:name w:val="Body Text"/>
    <w:basedOn w:val="Normal"/>
    <w:link w:val="BodyTextChar"/>
    <w:uiPriority w:val="1"/>
    <w:qFormat/>
    <w:rsid w:val="004E6488"/>
    <w:rPr>
      <w:sz w:val="24"/>
      <w:szCs w:val="24"/>
    </w:rPr>
  </w:style>
  <w:style w:type="character" w:customStyle="1" w:styleId="BodyTextChar">
    <w:name w:val="Body Text Char"/>
    <w:basedOn w:val="DefaultParagraphFont"/>
    <w:link w:val="BodyText"/>
    <w:uiPriority w:val="1"/>
    <w:rsid w:val="004E6488"/>
    <w:rPr>
      <w:rFonts w:ascii="Arial" w:eastAsia="Arial" w:hAnsi="Arial" w:cs="Arial"/>
      <w:kern w:val="0"/>
      <w:lang w:val="en-US"/>
      <w14:ligatures w14:val="none"/>
    </w:rPr>
  </w:style>
  <w:style w:type="paragraph" w:customStyle="1" w:styleId="TableParagraph">
    <w:name w:val="Table Paragraph"/>
    <w:basedOn w:val="Normal"/>
    <w:uiPriority w:val="1"/>
    <w:qFormat/>
    <w:rsid w:val="004E6488"/>
    <w:pPr>
      <w:spacing w:line="255" w:lineRule="exact"/>
      <w:ind w:left="23"/>
    </w:pPr>
  </w:style>
  <w:style w:type="paragraph" w:styleId="Header">
    <w:name w:val="header"/>
    <w:basedOn w:val="Normal"/>
    <w:link w:val="HeaderChar"/>
    <w:uiPriority w:val="99"/>
    <w:unhideWhenUsed/>
    <w:rsid w:val="004E6488"/>
    <w:pPr>
      <w:tabs>
        <w:tab w:val="center" w:pos="4680"/>
        <w:tab w:val="right" w:pos="9360"/>
      </w:tabs>
    </w:pPr>
  </w:style>
  <w:style w:type="character" w:customStyle="1" w:styleId="HeaderChar">
    <w:name w:val="Header Char"/>
    <w:basedOn w:val="DefaultParagraphFont"/>
    <w:link w:val="Header"/>
    <w:uiPriority w:val="99"/>
    <w:rsid w:val="004E6488"/>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4E6488"/>
    <w:pPr>
      <w:tabs>
        <w:tab w:val="center" w:pos="4680"/>
        <w:tab w:val="right" w:pos="9360"/>
      </w:tabs>
    </w:pPr>
  </w:style>
  <w:style w:type="character" w:customStyle="1" w:styleId="FooterChar">
    <w:name w:val="Footer Char"/>
    <w:basedOn w:val="DefaultParagraphFont"/>
    <w:link w:val="Footer"/>
    <w:uiPriority w:val="99"/>
    <w:rsid w:val="004E6488"/>
    <w:rPr>
      <w:rFonts w:ascii="Arial" w:eastAsia="Arial" w:hAnsi="Arial" w:cs="Arial"/>
      <w:kern w:val="0"/>
      <w:sz w:val="22"/>
      <w:szCs w:val="22"/>
      <w:lang w:val="en-US"/>
      <w14:ligatures w14:val="none"/>
    </w:rPr>
  </w:style>
  <w:style w:type="paragraph" w:styleId="ListBullet">
    <w:name w:val="List Bullet"/>
    <w:basedOn w:val="Normal"/>
    <w:uiPriority w:val="99"/>
    <w:unhideWhenUsed/>
    <w:rsid w:val="00585442"/>
    <w:pPr>
      <w:widowControl/>
      <w:numPr>
        <w:numId w:val="1"/>
      </w:numPr>
      <w:autoSpaceDE/>
      <w:autoSpaceDN/>
      <w:spacing w:after="160" w:line="259" w:lineRule="auto"/>
      <w:contextualSpacing/>
    </w:pPr>
    <w:rPr>
      <w:rFonts w:ascii="Calibri" w:eastAsia="Calibri" w:hAnsi="Calibri" w:cs="Calibri"/>
      <w:lang w:val="en-CA" w:eastAsia="en-CA"/>
    </w:rPr>
  </w:style>
  <w:style w:type="paragraph" w:styleId="NoSpacing">
    <w:name w:val="No Spacing"/>
    <w:uiPriority w:val="1"/>
    <w:qFormat/>
    <w:rsid w:val="006F540C"/>
    <w:pPr>
      <w:spacing w:after="0" w:line="240" w:lineRule="auto"/>
    </w:pPr>
    <w:rPr>
      <w:rFonts w:ascii="Arial" w:eastAsia="Arial" w:hAnsi="Arial" w:cs="Arial"/>
      <w:kern w:val="0"/>
      <w:sz w:val="22"/>
      <w:szCs w:val="22"/>
      <w:lang w:val="en" w:eastAsia="en-CA"/>
      <w14:ligatures w14:val="none"/>
    </w:rPr>
  </w:style>
  <w:style w:type="paragraph" w:styleId="NormalWeb">
    <w:name w:val="Normal (Web)"/>
    <w:basedOn w:val="Normal"/>
    <w:uiPriority w:val="99"/>
    <w:unhideWhenUsed/>
    <w:rsid w:val="002C5CE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aaBody">
    <w:name w:val="aaBody"/>
    <w:basedOn w:val="Normal"/>
    <w:qFormat/>
    <w:rsid w:val="00BF3136"/>
    <w:pPr>
      <w:widowControl/>
      <w:autoSpaceDE/>
      <w:autoSpaceDN/>
      <w:spacing w:after="240"/>
    </w:pPr>
    <w:rPr>
      <w:rFonts w:eastAsia="Times New Roman" w:cs="Times New Roman"/>
      <w:sz w:val="24"/>
      <w:szCs w:val="20"/>
      <w:lang w:eastAsia="en-CA"/>
    </w:rPr>
  </w:style>
  <w:style w:type="character" w:styleId="Hyperlink">
    <w:name w:val="Hyperlink"/>
    <w:basedOn w:val="DefaultParagraphFont"/>
    <w:uiPriority w:val="99"/>
    <w:semiHidden/>
    <w:unhideWhenUsed/>
    <w:rsid w:val="00787C6C"/>
    <w:rPr>
      <w:strike w:val="0"/>
      <w:dstrike w:val="0"/>
      <w:color w:val="464FEB"/>
      <w:u w:val="none"/>
      <w:effect w:val="none"/>
    </w:rPr>
  </w:style>
  <w:style w:type="character" w:customStyle="1" w:styleId="math-inline">
    <w:name w:val="math-inline"/>
    <w:basedOn w:val="DefaultParagraphFont"/>
    <w:rsid w:val="0018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4d87a6-a20d-45ca-ad2e-41abfd29c13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836C14C48810489B8BAB5DBA1EA804" ma:contentTypeVersion="15" ma:contentTypeDescription="Create a new document." ma:contentTypeScope="" ma:versionID="db35c737bddad8850da30310b408a656">
  <xsd:schema xmlns:xsd="http://www.w3.org/2001/XMLSchema" xmlns:xs="http://www.w3.org/2001/XMLSchema" xmlns:p="http://schemas.microsoft.com/office/2006/metadata/properties" xmlns:ns3="844d87a6-a20d-45ca-ad2e-41abfd29c13d" xmlns:ns4="d7f8394a-f515-4964-a51c-544c4ceb99fc" targetNamespace="http://schemas.microsoft.com/office/2006/metadata/properties" ma:root="true" ma:fieldsID="927009c38d90e11821b4baa888a5e9bb" ns3:_="" ns4:_="">
    <xsd:import namespace="844d87a6-a20d-45ca-ad2e-41abfd29c13d"/>
    <xsd:import namespace="d7f8394a-f515-4964-a51c-544c4ceb99f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d87a6-a20d-45ca-ad2e-41abfd29c13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8394a-f515-4964-a51c-544c4ceb99f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AF953-B9FE-46EF-A509-572FD816FD94}">
  <ds:schemaRefs>
    <ds:schemaRef ds:uri="http://schemas.microsoft.com/sharepoint/v3/contenttype/forms"/>
  </ds:schemaRefs>
</ds:datastoreItem>
</file>

<file path=customXml/itemProps2.xml><?xml version="1.0" encoding="utf-8"?>
<ds:datastoreItem xmlns:ds="http://schemas.openxmlformats.org/officeDocument/2006/customXml" ds:itemID="{D9F3E973-66E7-456D-ADCF-DD77505B6513}">
  <ds:schemaRefs>
    <ds:schemaRef ds:uri="http://schemas.microsoft.com/office/2006/metadata/properties"/>
    <ds:schemaRef ds:uri="http://schemas.microsoft.com/office/infopath/2007/PartnerControls"/>
    <ds:schemaRef ds:uri="844d87a6-a20d-45ca-ad2e-41abfd29c13d"/>
  </ds:schemaRefs>
</ds:datastoreItem>
</file>

<file path=customXml/itemProps3.xml><?xml version="1.0" encoding="utf-8"?>
<ds:datastoreItem xmlns:ds="http://schemas.openxmlformats.org/officeDocument/2006/customXml" ds:itemID="{19AB3B95-8842-435B-AAB4-DB5E594A6AC6}">
  <ds:schemaRefs>
    <ds:schemaRef ds:uri="http://schemas.openxmlformats.org/officeDocument/2006/bibliography"/>
  </ds:schemaRefs>
</ds:datastoreItem>
</file>

<file path=customXml/itemProps4.xml><?xml version="1.0" encoding="utf-8"?>
<ds:datastoreItem xmlns:ds="http://schemas.openxmlformats.org/officeDocument/2006/customXml" ds:itemID="{5013C065-CDA1-405A-B6B0-8D683B20E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d87a6-a20d-45ca-ad2e-41abfd29c13d"/>
    <ds:schemaRef ds:uri="d7f8394a-f515-4964-a51c-544c4ceb9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1595</Words>
  <Characters>8123</Characters>
  <Application>Microsoft Office Word</Application>
  <DocSecurity>0</DocSecurity>
  <Lines>133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Nandy</dc:creator>
  <cp:keywords/>
  <dc:description/>
  <cp:lastModifiedBy>Dixon, Lianne</cp:lastModifiedBy>
  <cp:revision>2</cp:revision>
  <dcterms:created xsi:type="dcterms:W3CDTF">2026-03-03T18:32:00Z</dcterms:created>
  <dcterms:modified xsi:type="dcterms:W3CDTF">2026-03-03T18:32:00Z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0x010100E5836C14C48810489B8BAB5DBA1EA804</vt:lpwstr>
  </property>
  <property fmtid="{D5CDD505-2E9C-101B-9397-08002B2CF9AE}" pid="3" name="GrammarlyDocumentId">
    <vt:lpwstr>c7d83c82-7dfe-417d-8fed-21cf80ddb857</vt:lpwstr>
  </property>
</Properties>
</file>